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279" w:rsidRPr="007C7B82" w:rsidRDefault="007D2279">
      <w:pPr>
        <w:pStyle w:val="ConsPlusTitle"/>
        <w:jc w:val="center"/>
      </w:pPr>
      <w:r w:rsidRPr="007C7B82">
        <w:t>ПРАВИТЕЛЬСТВО РОССИЙСКОЙ ФЕДЕРАЦИИ</w:t>
      </w:r>
    </w:p>
    <w:p w:rsidR="007D2279" w:rsidRPr="007C7B82" w:rsidRDefault="007D2279">
      <w:pPr>
        <w:pStyle w:val="ConsPlusTitle"/>
        <w:jc w:val="center"/>
      </w:pPr>
    </w:p>
    <w:p w:rsidR="007D2279" w:rsidRPr="007C7B82" w:rsidRDefault="007D2279">
      <w:pPr>
        <w:pStyle w:val="ConsPlusTitle"/>
        <w:jc w:val="center"/>
      </w:pPr>
      <w:r w:rsidRPr="007C7B82">
        <w:t>ПОСТАНОВЛЕНИЕ</w:t>
      </w:r>
    </w:p>
    <w:p w:rsidR="007D2279" w:rsidRPr="007C7B82" w:rsidRDefault="007D2279">
      <w:pPr>
        <w:pStyle w:val="ConsPlusTitle"/>
        <w:jc w:val="center"/>
      </w:pPr>
      <w:r w:rsidRPr="007C7B82">
        <w:t>от 26 февраля 2010 г. N 96</w:t>
      </w:r>
    </w:p>
    <w:p w:rsidR="007D2279" w:rsidRPr="007C7B82" w:rsidRDefault="007D2279">
      <w:pPr>
        <w:pStyle w:val="ConsPlusTitle"/>
        <w:jc w:val="center"/>
      </w:pPr>
    </w:p>
    <w:p w:rsidR="007D2279" w:rsidRPr="007C7B82" w:rsidRDefault="007D2279">
      <w:pPr>
        <w:pStyle w:val="ConsPlusTitle"/>
        <w:jc w:val="center"/>
      </w:pPr>
      <w:r w:rsidRPr="007C7B82">
        <w:t>ОБ АНТИКОРРУПЦИОННОЙ ЭКСПЕРТИЗЕ</w:t>
      </w:r>
    </w:p>
    <w:p w:rsidR="007D2279" w:rsidRPr="007C7B82" w:rsidRDefault="007D2279">
      <w:pPr>
        <w:pStyle w:val="ConsPlusTitle"/>
        <w:jc w:val="center"/>
      </w:pPr>
      <w:r w:rsidRPr="007C7B82">
        <w:t>НОРМАТИВНЫХ ПРАВОВЫХ АКТОВ И ПРОЕКТОВ НОРМАТИВНЫХ</w:t>
      </w:r>
    </w:p>
    <w:p w:rsidR="007D2279" w:rsidRPr="007C7B82" w:rsidRDefault="007D2279">
      <w:pPr>
        <w:pStyle w:val="ConsPlusTitle"/>
        <w:jc w:val="center"/>
      </w:pPr>
      <w:r w:rsidRPr="007C7B82">
        <w:t>ПРАВОВЫХ АКТОВ</w:t>
      </w:r>
    </w:p>
    <w:p w:rsidR="007D2279" w:rsidRPr="007C7B82" w:rsidRDefault="007D2279">
      <w:pPr>
        <w:pStyle w:val="ConsPlusNormal"/>
        <w:jc w:val="center"/>
      </w:pPr>
    </w:p>
    <w:p w:rsidR="007D2279" w:rsidRPr="007C7B82" w:rsidRDefault="007D2279">
      <w:pPr>
        <w:pStyle w:val="ConsPlusNormal"/>
        <w:ind w:firstLine="540"/>
        <w:jc w:val="both"/>
      </w:pPr>
      <w:r w:rsidRPr="007C7B82">
        <w:t>В соответствии с Федеральным закон</w:t>
      </w:r>
      <w:bookmarkStart w:id="0" w:name="_GoBack"/>
      <w:bookmarkEnd w:id="0"/>
      <w:r w:rsidRPr="007C7B82">
        <w:t>ом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7D2279" w:rsidRPr="007C7B82" w:rsidRDefault="007D2279">
      <w:pPr>
        <w:pStyle w:val="ConsPlusNormal"/>
        <w:ind w:firstLine="540"/>
        <w:jc w:val="both"/>
      </w:pPr>
      <w:r w:rsidRPr="007C7B82">
        <w:t>1. Утвердить прилагаемые:</w:t>
      </w:r>
    </w:p>
    <w:p w:rsidR="007D2279" w:rsidRPr="007C7B82" w:rsidRDefault="007D2279">
      <w:pPr>
        <w:pStyle w:val="ConsPlusNormal"/>
        <w:ind w:firstLine="540"/>
        <w:jc w:val="both"/>
      </w:pPr>
      <w:r w:rsidRPr="007C7B82">
        <w:t>Правила проведения антикоррупционной экспертизы нормативных правовых актов и проектов нормативных правовых актов;</w:t>
      </w:r>
    </w:p>
    <w:p w:rsidR="007D2279" w:rsidRPr="007C7B82" w:rsidRDefault="007D2279">
      <w:pPr>
        <w:pStyle w:val="ConsPlusNormal"/>
        <w:ind w:firstLine="540"/>
        <w:jc w:val="both"/>
      </w:pPr>
      <w:r w:rsidRPr="007C7B82">
        <w:t>методику проведения антикоррупционной экспертизы нормативных правовых актов и проектов нормативных правовых актов.</w:t>
      </w:r>
    </w:p>
    <w:p w:rsidR="007D2279" w:rsidRPr="007C7B82" w:rsidRDefault="007D2279">
      <w:pPr>
        <w:pStyle w:val="ConsPlusNormal"/>
        <w:ind w:firstLine="540"/>
        <w:jc w:val="both"/>
      </w:pPr>
      <w:r w:rsidRPr="007C7B82">
        <w:t>2. Признать утратившими силу:</w:t>
      </w:r>
    </w:p>
    <w:p w:rsidR="007D2279" w:rsidRPr="007C7B82" w:rsidRDefault="007D2279">
      <w:pPr>
        <w:pStyle w:val="ConsPlusNormal"/>
        <w:ind w:firstLine="540"/>
        <w:jc w:val="both"/>
      </w:pPr>
      <w:r w:rsidRPr="007C7B82">
        <w:t xml:space="preserve">Постановление Правительства Российской Федерации от 5 марта 2009 г. N 195 "Об утверждении </w:t>
      </w:r>
      <w:proofErr w:type="gramStart"/>
      <w:r w:rsidRPr="007C7B82">
        <w:t>Правил проведения экспертизы проектов нормативных правовых актов</w:t>
      </w:r>
      <w:proofErr w:type="gramEnd"/>
      <w:r w:rsidRPr="007C7B82">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7D2279" w:rsidRPr="007C7B82" w:rsidRDefault="007D2279">
      <w:pPr>
        <w:pStyle w:val="ConsPlusNormal"/>
        <w:ind w:firstLine="540"/>
        <w:jc w:val="both"/>
      </w:pPr>
      <w:r w:rsidRPr="007C7B82">
        <w:t xml:space="preserve">Постановление Правительства Российской Федерации от 5 марта 2009 г. N 196 "Об утверждении </w:t>
      </w:r>
      <w:proofErr w:type="gramStart"/>
      <w:r w:rsidRPr="007C7B82">
        <w:t>методики проведения экспертизы проектов нормативных правовых актов</w:t>
      </w:r>
      <w:proofErr w:type="gramEnd"/>
      <w:r w:rsidRPr="007C7B82">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7D2279" w:rsidRPr="007C7B82" w:rsidRDefault="007D2279">
      <w:pPr>
        <w:pStyle w:val="ConsPlusNormal"/>
        <w:ind w:firstLine="540"/>
        <w:jc w:val="both"/>
      </w:pPr>
    </w:p>
    <w:p w:rsidR="007D2279" w:rsidRPr="007C7B82" w:rsidRDefault="007D2279">
      <w:pPr>
        <w:pStyle w:val="ConsPlusNormal"/>
        <w:jc w:val="right"/>
      </w:pPr>
      <w:r w:rsidRPr="007C7B82">
        <w:t>Председатель Правительства</w:t>
      </w:r>
    </w:p>
    <w:p w:rsidR="007D2279" w:rsidRPr="007C7B82" w:rsidRDefault="007D2279">
      <w:pPr>
        <w:pStyle w:val="ConsPlusNormal"/>
        <w:jc w:val="right"/>
      </w:pPr>
      <w:r w:rsidRPr="007C7B82">
        <w:t>Российской Федерации</w:t>
      </w:r>
    </w:p>
    <w:p w:rsidR="007D2279" w:rsidRPr="007C7B82" w:rsidRDefault="007D2279">
      <w:pPr>
        <w:pStyle w:val="ConsPlusNormal"/>
        <w:jc w:val="right"/>
      </w:pPr>
      <w:r w:rsidRPr="007C7B82">
        <w:t>В.ПУТИН</w:t>
      </w:r>
    </w:p>
    <w:p w:rsidR="007D2279" w:rsidRPr="007C7B82" w:rsidRDefault="007D2279">
      <w:pPr>
        <w:pStyle w:val="ConsPlusNormal"/>
        <w:ind w:firstLine="540"/>
        <w:jc w:val="both"/>
      </w:pPr>
    </w:p>
    <w:p w:rsidR="007D2279" w:rsidRPr="007C7B82" w:rsidRDefault="007D2279">
      <w:pPr>
        <w:pStyle w:val="ConsPlusNormal"/>
        <w:ind w:firstLine="540"/>
        <w:jc w:val="both"/>
      </w:pPr>
    </w:p>
    <w:p w:rsidR="007D2279" w:rsidRPr="007C7B82" w:rsidRDefault="007D2279">
      <w:pPr>
        <w:pStyle w:val="ConsPlusNormal"/>
        <w:ind w:firstLine="540"/>
        <w:jc w:val="both"/>
      </w:pPr>
    </w:p>
    <w:p w:rsidR="007D2279" w:rsidRPr="007C7B82" w:rsidRDefault="007D2279">
      <w:pPr>
        <w:pStyle w:val="ConsPlusNormal"/>
        <w:ind w:firstLine="540"/>
        <w:jc w:val="both"/>
      </w:pPr>
    </w:p>
    <w:p w:rsidR="007D2279" w:rsidRPr="007C7B82" w:rsidRDefault="007D2279">
      <w:pPr>
        <w:pStyle w:val="ConsPlusNormal"/>
        <w:ind w:firstLine="540"/>
        <w:jc w:val="both"/>
      </w:pPr>
    </w:p>
    <w:p w:rsidR="007D2279" w:rsidRPr="007C7B82" w:rsidRDefault="007D2279">
      <w:pPr>
        <w:pStyle w:val="ConsPlusNormal"/>
        <w:jc w:val="right"/>
      </w:pPr>
      <w:r w:rsidRPr="007C7B82">
        <w:t>Утверждены</w:t>
      </w:r>
    </w:p>
    <w:p w:rsidR="007D2279" w:rsidRPr="007C7B82" w:rsidRDefault="007D2279">
      <w:pPr>
        <w:pStyle w:val="ConsPlusNormal"/>
        <w:jc w:val="right"/>
      </w:pPr>
      <w:r w:rsidRPr="007C7B82">
        <w:t>Постановлением Правительства</w:t>
      </w:r>
    </w:p>
    <w:p w:rsidR="007D2279" w:rsidRPr="007C7B82" w:rsidRDefault="007D2279">
      <w:pPr>
        <w:pStyle w:val="ConsPlusNormal"/>
        <w:jc w:val="right"/>
      </w:pPr>
      <w:r w:rsidRPr="007C7B82">
        <w:t>Российской Федерации</w:t>
      </w:r>
    </w:p>
    <w:p w:rsidR="007D2279" w:rsidRPr="007C7B82" w:rsidRDefault="007D2279">
      <w:pPr>
        <w:pStyle w:val="ConsPlusNormal"/>
        <w:jc w:val="right"/>
      </w:pPr>
      <w:r w:rsidRPr="007C7B82">
        <w:t>от 26 февраля 2010 г. N 96</w:t>
      </w:r>
    </w:p>
    <w:p w:rsidR="007D2279" w:rsidRPr="007C7B82" w:rsidRDefault="007D2279">
      <w:pPr>
        <w:pStyle w:val="ConsPlusNormal"/>
        <w:ind w:firstLine="540"/>
        <w:jc w:val="both"/>
      </w:pPr>
    </w:p>
    <w:p w:rsidR="007D2279" w:rsidRPr="007C7B82" w:rsidRDefault="007D2279">
      <w:pPr>
        <w:pStyle w:val="ConsPlusTitle"/>
        <w:jc w:val="center"/>
      </w:pPr>
      <w:bookmarkStart w:id="1" w:name="P31"/>
      <w:bookmarkEnd w:id="1"/>
      <w:r w:rsidRPr="007C7B82">
        <w:t>ПРАВИЛА</w:t>
      </w:r>
    </w:p>
    <w:p w:rsidR="007D2279" w:rsidRPr="007C7B82" w:rsidRDefault="007D2279">
      <w:pPr>
        <w:pStyle w:val="ConsPlusTitle"/>
        <w:jc w:val="center"/>
      </w:pPr>
      <w:r w:rsidRPr="007C7B82">
        <w:t xml:space="preserve">ПРОВЕДЕНИЯ АНТИКОРРУПЦИОННОЙ ЭКСПЕРТИЗЫ </w:t>
      </w:r>
      <w:proofErr w:type="gramStart"/>
      <w:r w:rsidRPr="007C7B82">
        <w:t>НОРМАТИВНЫХ</w:t>
      </w:r>
      <w:proofErr w:type="gramEnd"/>
    </w:p>
    <w:p w:rsidR="007D2279" w:rsidRPr="007C7B82" w:rsidRDefault="007D2279">
      <w:pPr>
        <w:pStyle w:val="ConsPlusTitle"/>
        <w:jc w:val="center"/>
      </w:pPr>
      <w:r w:rsidRPr="007C7B82">
        <w:t>ПРАВОВЫХ АКТОВ И ПРОЕКТОВ НОРМАТИВНЫХ ПРАВОВЫХ АКТОВ</w:t>
      </w:r>
    </w:p>
    <w:p w:rsidR="007D2279" w:rsidRPr="007C7B82" w:rsidRDefault="007D2279">
      <w:pPr>
        <w:pStyle w:val="ConsPlusNormal"/>
        <w:ind w:firstLine="540"/>
        <w:jc w:val="both"/>
      </w:pPr>
    </w:p>
    <w:p w:rsidR="007D2279" w:rsidRPr="007C7B82" w:rsidRDefault="007D2279">
      <w:pPr>
        <w:pStyle w:val="ConsPlusNormal"/>
        <w:ind w:firstLine="540"/>
        <w:jc w:val="both"/>
      </w:pPr>
      <w:r w:rsidRPr="007C7B82">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w:t>
      </w:r>
      <w:proofErr w:type="spellStart"/>
      <w:r w:rsidRPr="007C7B82">
        <w:t>коррупциогенных</w:t>
      </w:r>
      <w:proofErr w:type="spellEnd"/>
      <w:r w:rsidRPr="007C7B82">
        <w:t xml:space="preserve"> факторов и их последующего устранения.</w:t>
      </w:r>
    </w:p>
    <w:p w:rsidR="007D2279" w:rsidRPr="007C7B82" w:rsidRDefault="007D2279">
      <w:pPr>
        <w:pStyle w:val="ConsPlusNormal"/>
        <w:ind w:firstLine="540"/>
        <w:jc w:val="both"/>
      </w:pPr>
      <w:r w:rsidRPr="007C7B82">
        <w:t>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в отношении:</w:t>
      </w:r>
    </w:p>
    <w:p w:rsidR="007D2279" w:rsidRPr="007C7B82" w:rsidRDefault="007D2279">
      <w:pPr>
        <w:pStyle w:val="ConsPlusNormal"/>
        <w:ind w:firstLine="540"/>
        <w:jc w:val="both"/>
      </w:pPr>
      <w:bookmarkStart w:id="2" w:name="P37"/>
      <w:bookmarkEnd w:id="2"/>
      <w:r w:rsidRPr="007C7B82">
        <w:t xml:space="preserve">а) проектов федеральных законов, проектов указов Президента Российской Федерации и </w:t>
      </w:r>
      <w:r w:rsidRPr="007C7B82">
        <w:lastRenderedPageBreak/>
        <w:t>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7D2279" w:rsidRPr="007C7B82" w:rsidRDefault="007D2279">
      <w:pPr>
        <w:pStyle w:val="ConsPlusNormal"/>
        <w:ind w:firstLine="540"/>
        <w:jc w:val="both"/>
      </w:pPr>
      <w:bookmarkStart w:id="3" w:name="P38"/>
      <w:bookmarkEnd w:id="3"/>
      <w:r w:rsidRPr="007C7B82">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7D2279" w:rsidRPr="007C7B82" w:rsidRDefault="007D2279">
      <w:pPr>
        <w:pStyle w:val="ConsPlusNormal"/>
        <w:ind w:firstLine="540"/>
        <w:jc w:val="both"/>
      </w:pPr>
      <w:r w:rsidRPr="007C7B82">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7D2279" w:rsidRPr="007C7B82" w:rsidRDefault="007D2279">
      <w:pPr>
        <w:pStyle w:val="ConsPlusNormal"/>
        <w:ind w:firstLine="540"/>
        <w:jc w:val="both"/>
      </w:pPr>
      <w:bookmarkStart w:id="4" w:name="P40"/>
      <w:bookmarkEnd w:id="4"/>
      <w:r w:rsidRPr="007C7B82">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7D2279" w:rsidRPr="007C7B82" w:rsidRDefault="007D2279">
      <w:pPr>
        <w:pStyle w:val="ConsPlusNormal"/>
        <w:ind w:firstLine="540"/>
        <w:jc w:val="both"/>
      </w:pPr>
      <w:bookmarkStart w:id="5" w:name="P41"/>
      <w:bookmarkEnd w:id="5"/>
      <w:r w:rsidRPr="007C7B82">
        <w:t>3. Результаты антикоррупционной экспертизы отражаются в заключени</w:t>
      </w:r>
      <w:proofErr w:type="gramStart"/>
      <w:r w:rsidRPr="007C7B82">
        <w:t>и</w:t>
      </w:r>
      <w:proofErr w:type="gramEnd"/>
      <w:r w:rsidRPr="007C7B82">
        <w:t xml:space="preserve">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7D2279" w:rsidRPr="007C7B82" w:rsidRDefault="007D2279">
      <w:pPr>
        <w:pStyle w:val="ConsPlusNormal"/>
        <w:ind w:firstLine="540"/>
        <w:jc w:val="both"/>
      </w:pPr>
      <w:bookmarkStart w:id="6" w:name="P42"/>
      <w:bookmarkEnd w:id="6"/>
      <w:r w:rsidRPr="007C7B82">
        <w:t xml:space="preserve">3(1). Разногласия, возникающие при оценке </w:t>
      </w:r>
      <w:proofErr w:type="spellStart"/>
      <w:r w:rsidRPr="007C7B82">
        <w:t>коррупциогенных</w:t>
      </w:r>
      <w:proofErr w:type="spellEnd"/>
      <w:r w:rsidRPr="007C7B82">
        <w:t xml:space="preserve"> факторов, указанных в заключени</w:t>
      </w:r>
      <w:proofErr w:type="gramStart"/>
      <w:r w:rsidRPr="007C7B82">
        <w:t>и</w:t>
      </w:r>
      <w:proofErr w:type="gramEnd"/>
      <w:r w:rsidRPr="007C7B82">
        <w:t xml:space="preserve">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N 260 (далее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p>
    <w:p w:rsidR="007D2279" w:rsidRPr="007C7B82" w:rsidRDefault="007D2279">
      <w:pPr>
        <w:pStyle w:val="ConsPlusNormal"/>
        <w:ind w:firstLine="540"/>
        <w:jc w:val="both"/>
      </w:pPr>
      <w:bookmarkStart w:id="7" w:name="P43"/>
      <w:bookmarkEnd w:id="7"/>
      <w:r w:rsidRPr="007C7B82">
        <w:t xml:space="preserve">Разногласия, возникающие при оценке </w:t>
      </w:r>
      <w:proofErr w:type="spellStart"/>
      <w:r w:rsidRPr="007C7B82">
        <w:t>коррупциогенных</w:t>
      </w:r>
      <w:proofErr w:type="spellEnd"/>
      <w:r w:rsidRPr="007C7B82">
        <w:t xml:space="preserve"> факторов, указанных в заключени</w:t>
      </w:r>
      <w:proofErr w:type="gramStart"/>
      <w:r w:rsidRPr="007C7B82">
        <w:t>и</w:t>
      </w:r>
      <w:proofErr w:type="gramEnd"/>
      <w:r w:rsidRPr="007C7B82">
        <w:t xml:space="preserve">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7D2279" w:rsidRPr="007C7B82" w:rsidRDefault="007D2279">
      <w:pPr>
        <w:pStyle w:val="ConsPlusNormal"/>
        <w:ind w:firstLine="540"/>
        <w:jc w:val="both"/>
      </w:pPr>
      <w:r w:rsidRPr="007C7B82">
        <w:t xml:space="preserve">4. </w:t>
      </w:r>
      <w:proofErr w:type="gramStart"/>
      <w:r w:rsidRPr="007C7B82">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roofErr w:type="gramEnd"/>
    </w:p>
    <w:p w:rsidR="007D2279" w:rsidRPr="007C7B82" w:rsidRDefault="007D2279">
      <w:pPr>
        <w:pStyle w:val="ConsPlusNormal"/>
        <w:ind w:firstLine="540"/>
        <w:jc w:val="both"/>
      </w:pPr>
      <w:bookmarkStart w:id="8" w:name="P45"/>
      <w:bookmarkEnd w:id="8"/>
      <w:r w:rsidRPr="007C7B82">
        <w:t xml:space="preserve">5. </w:t>
      </w:r>
      <w:proofErr w:type="gramStart"/>
      <w:r w:rsidRPr="007C7B82">
        <w:t>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w:t>
      </w:r>
      <w:proofErr w:type="gramEnd"/>
      <w:r w:rsidRPr="007C7B82">
        <w:t xml:space="preserve">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7D2279" w:rsidRPr="007C7B82" w:rsidRDefault="007D2279">
      <w:pPr>
        <w:pStyle w:val="ConsPlusNormal"/>
        <w:ind w:firstLine="540"/>
        <w:jc w:val="both"/>
      </w:pPr>
      <w:bookmarkStart w:id="9" w:name="P46"/>
      <w:bookmarkEnd w:id="9"/>
      <w:r w:rsidRPr="007C7B82">
        <w:lastRenderedPageBreak/>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p>
    <w:p w:rsidR="007D2279" w:rsidRPr="007C7B82" w:rsidRDefault="007D2279">
      <w:pPr>
        <w:pStyle w:val="ConsPlusNormal"/>
        <w:ind w:firstLine="540"/>
        <w:jc w:val="both"/>
      </w:pPr>
      <w:proofErr w:type="gramStart"/>
      <w:r w:rsidRPr="007C7B82">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w:t>
      </w:r>
      <w:proofErr w:type="gramEnd"/>
      <w:r w:rsidRPr="007C7B82">
        <w:t xml:space="preserve"> </w:t>
      </w:r>
      <w:proofErr w:type="gramStart"/>
      <w:r w:rsidRPr="007C7B82">
        <w:t>проектов решений Совета Евразийской экономической комиссии, утвержденными постановлением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roofErr w:type="gramEnd"/>
    </w:p>
    <w:p w:rsidR="007D2279" w:rsidRPr="007C7B82" w:rsidRDefault="007D2279">
      <w:pPr>
        <w:pStyle w:val="ConsPlusNormal"/>
        <w:ind w:firstLine="540"/>
        <w:jc w:val="both"/>
      </w:pPr>
      <w:proofErr w:type="gramStart"/>
      <w:r w:rsidRPr="007C7B82">
        <w:t>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w:t>
      </w:r>
      <w:proofErr w:type="gramEnd"/>
      <w:r w:rsidRPr="007C7B82">
        <w:t xml:space="preserve"> </w:t>
      </w:r>
      <w:proofErr w:type="gramStart"/>
      <w:r w:rsidRPr="007C7B82">
        <w:t>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roofErr w:type="gramEnd"/>
    </w:p>
    <w:p w:rsidR="007D2279" w:rsidRPr="007C7B82" w:rsidRDefault="007D2279">
      <w:pPr>
        <w:pStyle w:val="ConsPlusNormal"/>
        <w:ind w:firstLine="540"/>
        <w:jc w:val="both"/>
      </w:pPr>
      <w:r w:rsidRPr="007C7B82">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7D2279" w:rsidRPr="007C7B82" w:rsidRDefault="007D2279">
      <w:pPr>
        <w:pStyle w:val="ConsPlusNormal"/>
        <w:ind w:firstLine="540"/>
        <w:jc w:val="both"/>
      </w:pPr>
      <w:bookmarkStart w:id="10" w:name="P50"/>
      <w:bookmarkEnd w:id="10"/>
      <w:r w:rsidRPr="007C7B82">
        <w:t xml:space="preserve">6. </w:t>
      </w:r>
      <w:proofErr w:type="gramStart"/>
      <w:r w:rsidRPr="007C7B82">
        <w:t>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w:t>
      </w:r>
      <w:proofErr w:type="gramEnd"/>
      <w:r w:rsidRPr="007C7B82">
        <w:t xml:space="preserve">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7D2279" w:rsidRPr="007C7B82" w:rsidRDefault="007D2279">
      <w:pPr>
        <w:pStyle w:val="ConsPlusNormal"/>
        <w:ind w:firstLine="540"/>
        <w:jc w:val="both"/>
      </w:pPr>
      <w:bookmarkStart w:id="11" w:name="P51"/>
      <w:bookmarkEnd w:id="11"/>
      <w:r w:rsidRPr="007C7B82">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p>
    <w:p w:rsidR="007D2279" w:rsidRPr="007C7B82" w:rsidRDefault="007D2279">
      <w:pPr>
        <w:pStyle w:val="ConsPlusNormal"/>
        <w:ind w:firstLine="540"/>
        <w:jc w:val="both"/>
      </w:pPr>
      <w:proofErr w:type="gramStart"/>
      <w:r w:rsidRPr="007C7B82">
        <w:t xml:space="preserve">В случае если проекты нормативных правовых актов федеральных органов исполнительной власти регулируют отношения, предусмотренные пунктом 3(1)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w:t>
      </w:r>
      <w:r w:rsidRPr="007C7B82">
        <w:lastRenderedPageBreak/>
        <w:t>"Об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w:t>
      </w:r>
      <w:proofErr w:type="gramEnd"/>
      <w:r w:rsidRPr="007C7B82">
        <w:t xml:space="preserve">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w:t>
      </w:r>
    </w:p>
    <w:p w:rsidR="007D2279" w:rsidRPr="007C7B82" w:rsidRDefault="007D2279">
      <w:pPr>
        <w:pStyle w:val="ConsPlusNormal"/>
        <w:ind w:firstLine="540"/>
        <w:jc w:val="both"/>
      </w:pPr>
      <w:proofErr w:type="gramStart"/>
      <w:r w:rsidRPr="007C7B82">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w:t>
      </w:r>
      <w:proofErr w:type="gramEnd"/>
      <w:r w:rsidRPr="007C7B82">
        <w:t xml:space="preserve">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7D2279" w:rsidRPr="007C7B82" w:rsidRDefault="007D2279">
      <w:pPr>
        <w:pStyle w:val="ConsPlusNormal"/>
        <w:ind w:firstLine="540"/>
        <w:jc w:val="both"/>
      </w:pPr>
      <w:r w:rsidRPr="007C7B82">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7D2279" w:rsidRPr="007C7B82" w:rsidRDefault="007D2279">
      <w:pPr>
        <w:pStyle w:val="ConsPlusNormal"/>
        <w:ind w:firstLine="540"/>
        <w:jc w:val="both"/>
      </w:pPr>
      <w:r w:rsidRPr="007C7B82">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7D2279" w:rsidRPr="007C7B82" w:rsidRDefault="007D2279">
      <w:pPr>
        <w:pStyle w:val="ConsPlusNormal"/>
        <w:ind w:firstLine="540"/>
        <w:jc w:val="both"/>
      </w:pPr>
      <w:r w:rsidRPr="007C7B82">
        <w:t>7(1).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7D2279" w:rsidRPr="007C7B82" w:rsidRDefault="007D2279">
      <w:pPr>
        <w:pStyle w:val="ConsPlusNormal"/>
        <w:ind w:firstLine="540"/>
        <w:jc w:val="both"/>
      </w:pPr>
      <w:r w:rsidRPr="007C7B82">
        <w:t>а) заключения по результатам независимой антикоррупционной экспертизы:</w:t>
      </w:r>
    </w:p>
    <w:p w:rsidR="007D2279" w:rsidRPr="007C7B82" w:rsidRDefault="007D2279">
      <w:pPr>
        <w:pStyle w:val="ConsPlusNormal"/>
        <w:ind w:firstLine="540"/>
        <w:jc w:val="both"/>
      </w:pPr>
      <w:r w:rsidRPr="007C7B82">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7D2279" w:rsidRPr="007C7B82" w:rsidRDefault="007D2279">
      <w:pPr>
        <w:pStyle w:val="ConsPlusNormal"/>
        <w:ind w:firstLine="540"/>
        <w:jc w:val="both"/>
      </w:pPr>
      <w:proofErr w:type="gramStart"/>
      <w:r w:rsidRPr="007C7B82">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w:t>
      </w:r>
      <w:proofErr w:type="gramEnd"/>
      <w:r w:rsidRPr="007C7B82">
        <w:t>,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7D2279" w:rsidRPr="007C7B82" w:rsidRDefault="007D2279">
      <w:pPr>
        <w:pStyle w:val="ConsPlusNormal"/>
        <w:ind w:firstLine="540"/>
        <w:jc w:val="both"/>
      </w:pPr>
      <w:r w:rsidRPr="007C7B82">
        <w:t>б) копии заключений по результатам независимой антикоррупционной экспертизы:</w:t>
      </w:r>
    </w:p>
    <w:p w:rsidR="007D2279" w:rsidRPr="007C7B82" w:rsidRDefault="007D2279">
      <w:pPr>
        <w:pStyle w:val="ConsPlusNormal"/>
        <w:ind w:firstLine="540"/>
        <w:jc w:val="both"/>
      </w:pPr>
      <w:proofErr w:type="gramStart"/>
      <w:r w:rsidRPr="007C7B82">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roofErr w:type="gramEnd"/>
    </w:p>
    <w:p w:rsidR="007D2279" w:rsidRPr="007C7B82" w:rsidRDefault="007D2279">
      <w:pPr>
        <w:pStyle w:val="ConsPlusNormal"/>
        <w:ind w:firstLine="540"/>
        <w:jc w:val="both"/>
      </w:pPr>
      <w:r w:rsidRPr="007C7B82">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7D2279" w:rsidRPr="007C7B82" w:rsidRDefault="007D2279">
      <w:pPr>
        <w:pStyle w:val="ConsPlusNormal"/>
        <w:ind w:firstLine="540"/>
        <w:jc w:val="both"/>
      </w:pPr>
      <w:r w:rsidRPr="007C7B82">
        <w:lastRenderedPageBreak/>
        <w:t xml:space="preserve">7(2). </w:t>
      </w:r>
      <w:proofErr w:type="gramStart"/>
      <w:r w:rsidRPr="007C7B82">
        <w:t>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w:t>
      </w:r>
      <w:proofErr w:type="gramEnd"/>
      <w:r w:rsidRPr="007C7B82">
        <w:t xml:space="preserve">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7D2279" w:rsidRPr="007C7B82" w:rsidRDefault="007D2279">
      <w:pPr>
        <w:pStyle w:val="ConsPlusNormal"/>
        <w:ind w:firstLine="540"/>
        <w:jc w:val="both"/>
      </w:pPr>
      <w:r w:rsidRPr="007C7B82">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w:t>
      </w:r>
      <w:proofErr w:type="gramStart"/>
      <w:r w:rsidRPr="007C7B82">
        <w:t>акты</w:t>
      </w:r>
      <w:proofErr w:type="gramEnd"/>
      <w:r w:rsidRPr="007C7B82">
        <w:t xml:space="preserve">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7D2279" w:rsidRPr="007C7B82" w:rsidRDefault="007D2279">
      <w:pPr>
        <w:pStyle w:val="ConsPlusNormal"/>
        <w:ind w:firstLine="540"/>
        <w:jc w:val="both"/>
      </w:pPr>
      <w:r w:rsidRPr="007C7B82">
        <w:t xml:space="preserve">7(3). </w:t>
      </w:r>
      <w:proofErr w:type="gramStart"/>
      <w:r w:rsidRPr="007C7B82">
        <w:t>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roofErr w:type="gramEnd"/>
    </w:p>
    <w:p w:rsidR="007D2279" w:rsidRPr="007C7B82" w:rsidRDefault="007D2279">
      <w:pPr>
        <w:pStyle w:val="ConsPlusNormal"/>
        <w:ind w:firstLine="540"/>
        <w:jc w:val="both"/>
      </w:pPr>
      <w:r w:rsidRPr="007C7B82">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w:t>
      </w:r>
      <w:proofErr w:type="gramStart"/>
      <w:r w:rsidRPr="007C7B82">
        <w:t xml:space="preserve">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w:t>
      </w:r>
      <w:proofErr w:type="spellStart"/>
      <w:r w:rsidRPr="007C7B82">
        <w:t>коррупциогенных</w:t>
      </w:r>
      <w:proofErr w:type="spellEnd"/>
      <w:r w:rsidRPr="007C7B82">
        <w:t xml:space="preserve"> факторах, или предложений о способе устранения выявленных </w:t>
      </w:r>
      <w:proofErr w:type="spellStart"/>
      <w:r w:rsidRPr="007C7B82">
        <w:t>коррупциогенных</w:t>
      </w:r>
      <w:proofErr w:type="spellEnd"/>
      <w:r w:rsidRPr="007C7B82">
        <w:t xml:space="preserve">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w:t>
      </w:r>
      <w:proofErr w:type="spellStart"/>
      <w:r w:rsidRPr="007C7B82">
        <w:t>коррупциогенным</w:t>
      </w:r>
      <w:proofErr w:type="spellEnd"/>
      <w:r w:rsidRPr="007C7B82">
        <w:t xml:space="preserve"> фактором.</w:t>
      </w:r>
      <w:proofErr w:type="gramEnd"/>
    </w:p>
    <w:p w:rsidR="007D2279" w:rsidRPr="007C7B82" w:rsidRDefault="007D2279">
      <w:pPr>
        <w:pStyle w:val="ConsPlusNormal"/>
        <w:ind w:firstLine="540"/>
        <w:jc w:val="both"/>
      </w:pPr>
      <w:r w:rsidRPr="007C7B82">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7D2279" w:rsidRPr="007C7B82" w:rsidRDefault="007D2279">
      <w:pPr>
        <w:pStyle w:val="ConsPlusNormal"/>
        <w:ind w:firstLine="540"/>
        <w:jc w:val="both"/>
      </w:pPr>
      <w:r w:rsidRPr="007C7B82">
        <w:t xml:space="preserve">8. </w:t>
      </w:r>
      <w:proofErr w:type="gramStart"/>
      <w:r w:rsidRPr="007C7B82">
        <w:t>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proofErr w:type="gramEnd"/>
    </w:p>
    <w:p w:rsidR="007D2279" w:rsidRPr="007C7B82" w:rsidRDefault="007D2279">
      <w:pPr>
        <w:pStyle w:val="ConsPlusNormal"/>
        <w:ind w:firstLine="540"/>
        <w:jc w:val="both"/>
      </w:pPr>
    </w:p>
    <w:p w:rsidR="007D2279" w:rsidRPr="007C7B82" w:rsidRDefault="007D2279">
      <w:pPr>
        <w:pStyle w:val="ConsPlusNormal"/>
        <w:ind w:firstLine="540"/>
        <w:jc w:val="both"/>
      </w:pPr>
    </w:p>
    <w:p w:rsidR="007D2279" w:rsidRPr="007C7B82" w:rsidRDefault="007D2279">
      <w:pPr>
        <w:pStyle w:val="ConsPlusNormal"/>
        <w:ind w:firstLine="540"/>
        <w:jc w:val="both"/>
      </w:pPr>
    </w:p>
    <w:p w:rsidR="007D2279" w:rsidRPr="007C7B82" w:rsidRDefault="007D2279">
      <w:pPr>
        <w:pStyle w:val="ConsPlusNormal"/>
        <w:ind w:firstLine="540"/>
        <w:jc w:val="both"/>
      </w:pPr>
    </w:p>
    <w:p w:rsidR="007D2279" w:rsidRPr="007C7B82" w:rsidRDefault="007D2279">
      <w:pPr>
        <w:pStyle w:val="ConsPlusNormal"/>
        <w:ind w:firstLine="540"/>
        <w:jc w:val="both"/>
      </w:pPr>
    </w:p>
    <w:p w:rsidR="007D2279" w:rsidRPr="007C7B82" w:rsidRDefault="007D2279">
      <w:pPr>
        <w:pStyle w:val="ConsPlusNormal"/>
        <w:jc w:val="right"/>
      </w:pPr>
      <w:r w:rsidRPr="007C7B82">
        <w:t>Утверждена</w:t>
      </w:r>
    </w:p>
    <w:p w:rsidR="007D2279" w:rsidRPr="007C7B82" w:rsidRDefault="007D2279">
      <w:pPr>
        <w:pStyle w:val="ConsPlusNormal"/>
        <w:jc w:val="right"/>
      </w:pPr>
      <w:r w:rsidRPr="007C7B82">
        <w:t>Постановлением Правительства</w:t>
      </w:r>
    </w:p>
    <w:p w:rsidR="007D2279" w:rsidRPr="007C7B82" w:rsidRDefault="007D2279">
      <w:pPr>
        <w:pStyle w:val="ConsPlusNormal"/>
        <w:jc w:val="right"/>
      </w:pPr>
      <w:r w:rsidRPr="007C7B82">
        <w:t>Российской Федерации</w:t>
      </w:r>
    </w:p>
    <w:p w:rsidR="007D2279" w:rsidRPr="007C7B82" w:rsidRDefault="007D2279">
      <w:pPr>
        <w:pStyle w:val="ConsPlusNormal"/>
        <w:jc w:val="right"/>
      </w:pPr>
      <w:r w:rsidRPr="007C7B82">
        <w:t>от 26 февраля 2010 г. N 96</w:t>
      </w:r>
    </w:p>
    <w:p w:rsidR="007D2279" w:rsidRPr="007C7B82" w:rsidRDefault="007D2279">
      <w:pPr>
        <w:pStyle w:val="ConsPlusNormal"/>
        <w:ind w:firstLine="540"/>
        <w:jc w:val="both"/>
      </w:pPr>
    </w:p>
    <w:p w:rsidR="007D2279" w:rsidRPr="007C7B82" w:rsidRDefault="007D2279">
      <w:pPr>
        <w:pStyle w:val="ConsPlusTitle"/>
        <w:jc w:val="center"/>
      </w:pPr>
      <w:bookmarkStart w:id="12" w:name="P79"/>
      <w:bookmarkEnd w:id="12"/>
      <w:r w:rsidRPr="007C7B82">
        <w:t>МЕТОДИКА</w:t>
      </w:r>
    </w:p>
    <w:p w:rsidR="007D2279" w:rsidRPr="007C7B82" w:rsidRDefault="007D2279">
      <w:pPr>
        <w:pStyle w:val="ConsPlusTitle"/>
        <w:jc w:val="center"/>
      </w:pPr>
      <w:r w:rsidRPr="007C7B82">
        <w:lastRenderedPageBreak/>
        <w:t xml:space="preserve">ПРОВЕДЕНИЯ АНТИКОРРУПЦИОННОЙ ЭКСПЕРТИЗЫ </w:t>
      </w:r>
      <w:proofErr w:type="gramStart"/>
      <w:r w:rsidRPr="007C7B82">
        <w:t>НОРМАТИВНЫХ</w:t>
      </w:r>
      <w:proofErr w:type="gramEnd"/>
    </w:p>
    <w:p w:rsidR="007D2279" w:rsidRPr="007C7B82" w:rsidRDefault="007D2279">
      <w:pPr>
        <w:pStyle w:val="ConsPlusTitle"/>
        <w:jc w:val="center"/>
      </w:pPr>
      <w:r w:rsidRPr="007C7B82">
        <w:t>ПРАВОВЫХ АКТОВ И ПРОЕКТОВ НОРМАТИВНЫХ ПРАВОВЫХ АКТОВ</w:t>
      </w:r>
    </w:p>
    <w:p w:rsidR="007D2279" w:rsidRPr="007C7B82" w:rsidRDefault="007D2279">
      <w:pPr>
        <w:pStyle w:val="ConsPlusNormal"/>
        <w:jc w:val="center"/>
      </w:pPr>
    </w:p>
    <w:p w:rsidR="007D2279" w:rsidRPr="007C7B82" w:rsidRDefault="007D2279">
      <w:pPr>
        <w:pStyle w:val="ConsPlusNormal"/>
        <w:ind w:firstLine="540"/>
        <w:jc w:val="both"/>
      </w:pPr>
      <w:r w:rsidRPr="007C7B82">
        <w:t xml:space="preserve">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w:t>
      </w:r>
      <w:proofErr w:type="spellStart"/>
      <w:r w:rsidRPr="007C7B82">
        <w:t>коррупциогенных</w:t>
      </w:r>
      <w:proofErr w:type="spellEnd"/>
      <w:r w:rsidRPr="007C7B82">
        <w:t xml:space="preserve"> факторов и их последующего устранения.</w:t>
      </w:r>
    </w:p>
    <w:p w:rsidR="007D2279" w:rsidRPr="007C7B82" w:rsidRDefault="007D2279">
      <w:pPr>
        <w:pStyle w:val="ConsPlusNormal"/>
        <w:ind w:firstLine="540"/>
        <w:jc w:val="both"/>
      </w:pPr>
      <w:proofErr w:type="gramStart"/>
      <w:r w:rsidRPr="007C7B82">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roofErr w:type="gramEnd"/>
    </w:p>
    <w:p w:rsidR="007D2279" w:rsidRPr="007C7B82" w:rsidRDefault="007D2279">
      <w:pPr>
        <w:pStyle w:val="ConsPlusNormal"/>
        <w:ind w:firstLine="540"/>
        <w:jc w:val="both"/>
      </w:pPr>
      <w:r w:rsidRPr="007C7B82">
        <w:t xml:space="preserve">2. Для обеспечения обоснованности, объективности и </w:t>
      </w:r>
      <w:proofErr w:type="spellStart"/>
      <w:r w:rsidRPr="007C7B82">
        <w:t>проверяемости</w:t>
      </w:r>
      <w:proofErr w:type="spellEnd"/>
      <w:r w:rsidRPr="007C7B82">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7D2279" w:rsidRPr="007C7B82" w:rsidRDefault="007D2279">
      <w:pPr>
        <w:pStyle w:val="ConsPlusNormal"/>
        <w:ind w:firstLine="540"/>
        <w:jc w:val="both"/>
      </w:pPr>
      <w:r w:rsidRPr="007C7B82">
        <w:t xml:space="preserve">3. </w:t>
      </w:r>
      <w:proofErr w:type="spellStart"/>
      <w:r w:rsidRPr="007C7B82">
        <w:t>Коррупциогенными</w:t>
      </w:r>
      <w:proofErr w:type="spellEnd"/>
      <w:r w:rsidRPr="007C7B82">
        <w:t xml:space="preserve"> факторами, устанавливающими для </w:t>
      </w:r>
      <w:proofErr w:type="spellStart"/>
      <w:r w:rsidRPr="007C7B82">
        <w:t>правоприменителя</w:t>
      </w:r>
      <w:proofErr w:type="spellEnd"/>
      <w:r w:rsidRPr="007C7B82">
        <w:t xml:space="preserve"> необоснованно широкие пределы усмотрения или возможность необоснованного применения исключений из общих правил, являются:</w:t>
      </w:r>
    </w:p>
    <w:p w:rsidR="007D2279" w:rsidRPr="007C7B82" w:rsidRDefault="007D2279">
      <w:pPr>
        <w:pStyle w:val="ConsPlusNormal"/>
        <w:ind w:firstLine="540"/>
        <w:jc w:val="both"/>
      </w:pPr>
      <w:r w:rsidRPr="007C7B82">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7D2279" w:rsidRPr="007C7B82" w:rsidRDefault="007D2279">
      <w:pPr>
        <w:pStyle w:val="ConsPlusNormal"/>
        <w:ind w:firstLine="540"/>
        <w:jc w:val="both"/>
      </w:pPr>
      <w:r w:rsidRPr="007C7B82">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7D2279" w:rsidRPr="007C7B82" w:rsidRDefault="007D2279">
      <w:pPr>
        <w:pStyle w:val="ConsPlusNormal"/>
        <w:ind w:firstLine="540"/>
        <w:jc w:val="both"/>
      </w:pPr>
      <w:r w:rsidRPr="007C7B82">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7D2279" w:rsidRPr="007C7B82" w:rsidRDefault="007D2279">
      <w:pPr>
        <w:pStyle w:val="ConsPlusNormal"/>
        <w:ind w:firstLine="540"/>
        <w:jc w:val="both"/>
      </w:pPr>
      <w:r w:rsidRPr="007C7B82">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7D2279" w:rsidRPr="007C7B82" w:rsidRDefault="007D2279">
      <w:pPr>
        <w:pStyle w:val="ConsPlusNormal"/>
        <w:ind w:firstLine="540"/>
        <w:jc w:val="both"/>
      </w:pPr>
      <w:r w:rsidRPr="007C7B82">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7D2279" w:rsidRPr="007C7B82" w:rsidRDefault="007D2279">
      <w:pPr>
        <w:pStyle w:val="ConsPlusNormal"/>
        <w:ind w:firstLine="540"/>
        <w:jc w:val="both"/>
      </w:pPr>
      <w:r w:rsidRPr="007C7B82">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7D2279" w:rsidRPr="007C7B82" w:rsidRDefault="007D2279">
      <w:pPr>
        <w:pStyle w:val="ConsPlusNormal"/>
        <w:ind w:firstLine="540"/>
        <w:jc w:val="both"/>
      </w:pPr>
      <w:r w:rsidRPr="007C7B82">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7D2279" w:rsidRPr="007C7B82" w:rsidRDefault="007D2279">
      <w:pPr>
        <w:pStyle w:val="ConsPlusNormal"/>
        <w:ind w:firstLine="540"/>
        <w:jc w:val="both"/>
      </w:pPr>
      <w:r w:rsidRPr="007C7B82">
        <w:t>з) отказ от конкурсных (аукционных) процедур - закрепление административного порядка предоставления права (блага);</w:t>
      </w:r>
    </w:p>
    <w:p w:rsidR="007D2279" w:rsidRPr="007C7B82" w:rsidRDefault="007D2279">
      <w:pPr>
        <w:pStyle w:val="ConsPlusNormal"/>
        <w:ind w:firstLine="540"/>
        <w:jc w:val="both"/>
      </w:pPr>
      <w:r w:rsidRPr="007C7B82">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7D2279" w:rsidRPr="007C7B82" w:rsidRDefault="007D2279">
      <w:pPr>
        <w:pStyle w:val="ConsPlusNormal"/>
        <w:ind w:firstLine="540"/>
        <w:jc w:val="both"/>
      </w:pPr>
      <w:r w:rsidRPr="007C7B82">
        <w:t xml:space="preserve">4. </w:t>
      </w:r>
      <w:proofErr w:type="spellStart"/>
      <w:r w:rsidRPr="007C7B82">
        <w:t>Коррупциогенными</w:t>
      </w:r>
      <w:proofErr w:type="spellEnd"/>
      <w:r w:rsidRPr="007C7B82">
        <w:t xml:space="preserve"> факторами, содержащими неопределенные, трудновыполнимые и (или) обременительные требования к гражданам и организациям, являются:</w:t>
      </w:r>
    </w:p>
    <w:p w:rsidR="007D2279" w:rsidRPr="007C7B82" w:rsidRDefault="007D2279">
      <w:pPr>
        <w:pStyle w:val="ConsPlusNormal"/>
        <w:ind w:firstLine="540"/>
        <w:jc w:val="both"/>
      </w:pPr>
      <w:r w:rsidRPr="007C7B82">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7D2279" w:rsidRPr="007C7B82" w:rsidRDefault="007D2279">
      <w:pPr>
        <w:pStyle w:val="ConsPlusNormal"/>
        <w:ind w:firstLine="540"/>
        <w:jc w:val="both"/>
      </w:pPr>
      <w:r w:rsidRPr="007C7B82">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7D2279" w:rsidRPr="007C7B82" w:rsidRDefault="007D2279">
      <w:pPr>
        <w:pStyle w:val="ConsPlusNormal"/>
        <w:ind w:firstLine="540"/>
        <w:jc w:val="both"/>
      </w:pPr>
      <w:r w:rsidRPr="007C7B82">
        <w:lastRenderedPageBreak/>
        <w:t>в) юридико-лингвистическая неопределенность - употребление неустоявшихся, двусмысленных терминов и категорий оценочного характера.</w:t>
      </w:r>
    </w:p>
    <w:p w:rsidR="007D2279" w:rsidRPr="007C7B82" w:rsidRDefault="007D2279">
      <w:pPr>
        <w:pStyle w:val="ConsPlusNormal"/>
        <w:ind w:firstLine="540"/>
        <w:jc w:val="both"/>
      </w:pPr>
    </w:p>
    <w:p w:rsidR="007D2279" w:rsidRPr="007C7B82" w:rsidRDefault="007D2279">
      <w:pPr>
        <w:pStyle w:val="ConsPlusNormal"/>
        <w:ind w:firstLine="540"/>
        <w:jc w:val="both"/>
      </w:pPr>
    </w:p>
    <w:p w:rsidR="007D2279" w:rsidRPr="007C7B82" w:rsidRDefault="007D2279">
      <w:pPr>
        <w:pStyle w:val="ConsPlusNormal"/>
        <w:pBdr>
          <w:top w:val="single" w:sz="6" w:space="0" w:color="auto"/>
        </w:pBdr>
        <w:spacing w:before="100" w:after="100"/>
        <w:jc w:val="both"/>
        <w:rPr>
          <w:sz w:val="2"/>
          <w:szCs w:val="2"/>
        </w:rPr>
      </w:pPr>
    </w:p>
    <w:p w:rsidR="00AF0A02" w:rsidRPr="007C7B82" w:rsidRDefault="00AF0A02"/>
    <w:sectPr w:rsidR="00AF0A02" w:rsidRPr="007C7B82" w:rsidSect="00D20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79"/>
    <w:rsid w:val="007C7B82"/>
    <w:rsid w:val="007D2279"/>
    <w:rsid w:val="00AF0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2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2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27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2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2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2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14214</Words>
  <Characters>8103</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2</cp:revision>
  <dcterms:created xsi:type="dcterms:W3CDTF">2015-11-20T06:59:00Z</dcterms:created>
  <dcterms:modified xsi:type="dcterms:W3CDTF">2015-11-23T09:10:00Z</dcterms:modified>
</cp:coreProperties>
</file>