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BE" w:rsidRPr="0037521C" w:rsidRDefault="005653BE">
      <w:pPr>
        <w:pStyle w:val="ConsPlusTitle"/>
        <w:jc w:val="center"/>
      </w:pPr>
      <w:r w:rsidRPr="0037521C">
        <w:t>ФЕДЕРАЛЬНАЯ МИГРАЦИОННАЯ СЛУЖБА</w:t>
      </w:r>
    </w:p>
    <w:p w:rsidR="005653BE" w:rsidRPr="0037521C" w:rsidRDefault="005653BE">
      <w:pPr>
        <w:pStyle w:val="ConsPlusTitle"/>
        <w:jc w:val="center"/>
      </w:pPr>
    </w:p>
    <w:p w:rsidR="005653BE" w:rsidRPr="0037521C" w:rsidRDefault="005653BE">
      <w:pPr>
        <w:pStyle w:val="ConsPlusTitle"/>
        <w:jc w:val="center"/>
      </w:pPr>
      <w:r w:rsidRPr="0037521C">
        <w:t>ПРИКАЗ</w:t>
      </w:r>
    </w:p>
    <w:p w:rsidR="005653BE" w:rsidRPr="0037521C" w:rsidRDefault="005653BE">
      <w:pPr>
        <w:pStyle w:val="ConsPlusTitle"/>
        <w:jc w:val="center"/>
      </w:pPr>
      <w:r w:rsidRPr="0037521C">
        <w:t>от 22 января 2009 г. N 3</w:t>
      </w:r>
    </w:p>
    <w:p w:rsidR="005653BE" w:rsidRPr="0037521C" w:rsidRDefault="005653BE">
      <w:pPr>
        <w:pStyle w:val="ConsPlusTitle"/>
        <w:jc w:val="center"/>
      </w:pPr>
    </w:p>
    <w:p w:rsidR="005653BE" w:rsidRPr="0037521C" w:rsidRDefault="005653BE">
      <w:pPr>
        <w:pStyle w:val="ConsPlusTitle"/>
        <w:jc w:val="center"/>
      </w:pPr>
      <w:r w:rsidRPr="0037521C">
        <w:t>ОБ УТВЕРЖДЕНИИ МЕТОДИЧЕСКИХ РЕКОМЕНДАЦИЙ</w:t>
      </w:r>
    </w:p>
    <w:p w:rsidR="005653BE" w:rsidRPr="0037521C" w:rsidRDefault="005653BE">
      <w:pPr>
        <w:pStyle w:val="ConsPlusTitle"/>
        <w:jc w:val="center"/>
      </w:pPr>
      <w:r w:rsidRPr="0037521C">
        <w:t>ПО ПРОВЕДЕНИЮ ЭКСПЕРТИЗЫ ПРОЕКТОВ НОРМАТИВНЫХ ПРАВОВЫХ</w:t>
      </w:r>
    </w:p>
    <w:p w:rsidR="005653BE" w:rsidRPr="0037521C" w:rsidRDefault="005653BE">
      <w:pPr>
        <w:pStyle w:val="ConsPlusTitle"/>
        <w:jc w:val="center"/>
      </w:pPr>
      <w:r w:rsidRPr="0037521C">
        <w:t>АКТОВ В ФЕДЕРАЛЬНОЙ МИГРАЦИОННОЙ СЛУЖБЕ</w:t>
      </w:r>
    </w:p>
    <w:p w:rsidR="005653BE" w:rsidRPr="0037521C" w:rsidRDefault="005653BE">
      <w:pPr>
        <w:pStyle w:val="ConsPlusTitle"/>
        <w:jc w:val="center"/>
      </w:pPr>
      <w:r w:rsidRPr="0037521C">
        <w:t>НА КОРРУПЦИОГЕННОСТЬ</w:t>
      </w:r>
    </w:p>
    <w:p w:rsidR="005653BE" w:rsidRPr="0037521C" w:rsidRDefault="005653BE">
      <w:pPr>
        <w:pStyle w:val="ConsPlusNormal"/>
        <w:jc w:val="center"/>
      </w:pPr>
    </w:p>
    <w:p w:rsidR="005653BE" w:rsidRPr="0037521C" w:rsidRDefault="005653BE">
      <w:pPr>
        <w:pStyle w:val="ConsPlusNormal"/>
        <w:ind w:firstLine="540"/>
        <w:jc w:val="both"/>
      </w:pPr>
      <w:r w:rsidRPr="0037521C">
        <w:t>Во исполнение Плана Федеральн</w:t>
      </w:r>
      <w:bookmarkStart w:id="0" w:name="_GoBack"/>
      <w:bookmarkEnd w:id="0"/>
      <w:r w:rsidRPr="0037521C">
        <w:t>ой миграционной службы противодействия коррупции на 2008 - 2010 года, утвержденного 26 августа 2008 г., приказываю:</w:t>
      </w:r>
    </w:p>
    <w:p w:rsidR="005653BE" w:rsidRPr="0037521C" w:rsidRDefault="005653BE">
      <w:pPr>
        <w:pStyle w:val="ConsPlusNormal"/>
        <w:ind w:firstLine="540"/>
        <w:jc w:val="both"/>
      </w:pPr>
      <w:r w:rsidRPr="0037521C">
        <w:t xml:space="preserve">1. Утвердить Методические рекомендации по проведению экспертизы проектов нормативных правовых актов в Федеральной миграционной службе на </w:t>
      </w:r>
      <w:proofErr w:type="spellStart"/>
      <w:r w:rsidRPr="0037521C">
        <w:t>коррупциогенность</w:t>
      </w:r>
      <w:proofErr w:type="spellEnd"/>
      <w:r w:rsidRPr="0037521C">
        <w:t xml:space="preserve"> (далее - Методические рекомендации) согласно приложению.</w:t>
      </w:r>
    </w:p>
    <w:p w:rsidR="005653BE" w:rsidRPr="0037521C" w:rsidRDefault="005653BE">
      <w:pPr>
        <w:pStyle w:val="ConsPlusNormal"/>
        <w:ind w:firstLine="540"/>
        <w:jc w:val="both"/>
      </w:pPr>
      <w:r w:rsidRPr="0037521C">
        <w:t>2. Рекомендовать заместителям директора ФМС России и начальникам структурных подразделений центрального аппарата ФМС России в своей деятельности руководствоваться Методическими рекомендациями.</w:t>
      </w:r>
    </w:p>
    <w:p w:rsidR="005653BE" w:rsidRPr="0037521C" w:rsidRDefault="005653BE">
      <w:pPr>
        <w:pStyle w:val="ConsPlusNormal"/>
        <w:ind w:firstLine="540"/>
        <w:jc w:val="both"/>
      </w:pPr>
    </w:p>
    <w:p w:rsidR="005653BE" w:rsidRPr="0037521C" w:rsidRDefault="005653BE">
      <w:pPr>
        <w:pStyle w:val="ConsPlusNormal"/>
        <w:jc w:val="right"/>
      </w:pPr>
      <w:r w:rsidRPr="0037521C">
        <w:t>Директор</w:t>
      </w:r>
    </w:p>
    <w:p w:rsidR="005653BE" w:rsidRPr="0037521C" w:rsidRDefault="005653BE">
      <w:pPr>
        <w:pStyle w:val="ConsPlusNormal"/>
        <w:jc w:val="right"/>
      </w:pPr>
      <w:r w:rsidRPr="0037521C">
        <w:t>генерал-полковник милиции</w:t>
      </w:r>
    </w:p>
    <w:p w:rsidR="005653BE" w:rsidRPr="0037521C" w:rsidRDefault="005653BE">
      <w:pPr>
        <w:pStyle w:val="ConsPlusNormal"/>
        <w:jc w:val="right"/>
      </w:pPr>
      <w:r w:rsidRPr="0037521C">
        <w:t>К.О.РОМОДАНОВСКИЙ</w:t>
      </w:r>
    </w:p>
    <w:p w:rsidR="005653BE" w:rsidRPr="0037521C" w:rsidRDefault="005653BE">
      <w:pPr>
        <w:pStyle w:val="ConsPlusNormal"/>
        <w:ind w:firstLine="540"/>
        <w:jc w:val="both"/>
      </w:pPr>
    </w:p>
    <w:p w:rsidR="005653BE" w:rsidRPr="0037521C" w:rsidRDefault="005653BE">
      <w:pPr>
        <w:pStyle w:val="ConsPlusNormal"/>
        <w:ind w:firstLine="540"/>
        <w:jc w:val="both"/>
      </w:pPr>
    </w:p>
    <w:p w:rsidR="005653BE" w:rsidRPr="0037521C" w:rsidRDefault="005653BE">
      <w:pPr>
        <w:pStyle w:val="ConsPlusNormal"/>
        <w:ind w:firstLine="540"/>
        <w:jc w:val="both"/>
      </w:pPr>
    </w:p>
    <w:p w:rsidR="005653BE" w:rsidRPr="0037521C" w:rsidRDefault="005653BE">
      <w:pPr>
        <w:pStyle w:val="ConsPlusNormal"/>
        <w:ind w:firstLine="540"/>
        <w:jc w:val="both"/>
      </w:pPr>
    </w:p>
    <w:p w:rsidR="005653BE" w:rsidRPr="0037521C" w:rsidRDefault="005653BE">
      <w:pPr>
        <w:pStyle w:val="ConsPlusNormal"/>
        <w:ind w:firstLine="540"/>
        <w:jc w:val="both"/>
      </w:pPr>
    </w:p>
    <w:p w:rsidR="005653BE" w:rsidRPr="0037521C" w:rsidRDefault="005653BE">
      <w:pPr>
        <w:pStyle w:val="ConsPlusNormal"/>
        <w:jc w:val="right"/>
      </w:pPr>
      <w:r w:rsidRPr="0037521C">
        <w:t>Приложение</w:t>
      </w:r>
    </w:p>
    <w:p w:rsidR="005653BE" w:rsidRPr="0037521C" w:rsidRDefault="005653BE">
      <w:pPr>
        <w:pStyle w:val="ConsPlusNormal"/>
        <w:jc w:val="right"/>
      </w:pPr>
      <w:r w:rsidRPr="0037521C">
        <w:t>к Приказу ФМС России</w:t>
      </w:r>
    </w:p>
    <w:p w:rsidR="005653BE" w:rsidRPr="0037521C" w:rsidRDefault="005653BE">
      <w:pPr>
        <w:pStyle w:val="ConsPlusNormal"/>
        <w:jc w:val="right"/>
      </w:pPr>
      <w:r w:rsidRPr="0037521C">
        <w:t>от 22.01.2009 N 3</w:t>
      </w:r>
    </w:p>
    <w:p w:rsidR="005653BE" w:rsidRPr="0037521C" w:rsidRDefault="005653BE">
      <w:pPr>
        <w:pStyle w:val="ConsPlusNormal"/>
        <w:ind w:firstLine="540"/>
        <w:jc w:val="both"/>
      </w:pPr>
    </w:p>
    <w:p w:rsidR="005653BE" w:rsidRPr="0037521C" w:rsidRDefault="005653BE">
      <w:pPr>
        <w:pStyle w:val="ConsPlusTitle"/>
        <w:jc w:val="center"/>
      </w:pPr>
      <w:bookmarkStart w:id="1" w:name="P27"/>
      <w:bookmarkEnd w:id="1"/>
      <w:r w:rsidRPr="0037521C">
        <w:t>МЕТОДИЧЕСКИЕ РЕКОМЕНДАЦИИ</w:t>
      </w:r>
    </w:p>
    <w:p w:rsidR="005653BE" w:rsidRPr="0037521C" w:rsidRDefault="005653BE">
      <w:pPr>
        <w:pStyle w:val="ConsPlusTitle"/>
        <w:jc w:val="center"/>
      </w:pPr>
      <w:r w:rsidRPr="0037521C">
        <w:t>ПО ПРОВЕДЕНИЮ ЭКСПЕРТИЗЫ ПРОЕКТОВ НОРМАТИВНЫХ ПРАВОВЫХ</w:t>
      </w:r>
    </w:p>
    <w:p w:rsidR="005653BE" w:rsidRPr="0037521C" w:rsidRDefault="005653BE">
      <w:pPr>
        <w:pStyle w:val="ConsPlusTitle"/>
        <w:jc w:val="center"/>
      </w:pPr>
      <w:r w:rsidRPr="0037521C">
        <w:t>АКТОВ В ФЕДЕРАЛЬНОЙ МИГРАЦИОННОЙ СЛУЖБЕ</w:t>
      </w:r>
    </w:p>
    <w:p w:rsidR="005653BE" w:rsidRPr="0037521C" w:rsidRDefault="005653BE">
      <w:pPr>
        <w:pStyle w:val="ConsPlusTitle"/>
        <w:jc w:val="center"/>
      </w:pPr>
      <w:r w:rsidRPr="0037521C">
        <w:t>НА КОРРУПЦИОГЕННОСТЬ</w:t>
      </w:r>
    </w:p>
    <w:p w:rsidR="005653BE" w:rsidRPr="0037521C" w:rsidRDefault="005653BE">
      <w:pPr>
        <w:pStyle w:val="ConsPlusNormal"/>
        <w:jc w:val="center"/>
      </w:pPr>
    </w:p>
    <w:p w:rsidR="005653BE" w:rsidRPr="0037521C" w:rsidRDefault="005653BE">
      <w:pPr>
        <w:pStyle w:val="ConsPlusNormal"/>
        <w:jc w:val="center"/>
      </w:pPr>
      <w:r w:rsidRPr="0037521C">
        <w:t>РАЗДЕЛ I. ОБЩИЕ ПОЛОЖЕНИЯ</w:t>
      </w:r>
    </w:p>
    <w:p w:rsidR="005653BE" w:rsidRPr="0037521C" w:rsidRDefault="005653BE">
      <w:pPr>
        <w:pStyle w:val="ConsPlusNormal"/>
        <w:jc w:val="center"/>
      </w:pPr>
    </w:p>
    <w:p w:rsidR="005653BE" w:rsidRPr="0037521C" w:rsidRDefault="005653BE">
      <w:pPr>
        <w:pStyle w:val="ConsPlusNormal"/>
        <w:ind w:firstLine="540"/>
        <w:jc w:val="both"/>
      </w:pPr>
      <w:r w:rsidRPr="0037521C">
        <w:t xml:space="preserve">1. </w:t>
      </w:r>
      <w:proofErr w:type="gramStart"/>
      <w:r w:rsidRPr="0037521C">
        <w:t xml:space="preserve">Настоящие Методические рекомендации по проведению экспертизы проектов нормативных правовых актов, подготовленных в Федеральной миграционной службе, а также поступающих в ФМС России для согласования проектов нормативных правовых актов на </w:t>
      </w:r>
      <w:proofErr w:type="spellStart"/>
      <w:r w:rsidRPr="0037521C">
        <w:t>коррупциогенность</w:t>
      </w:r>
      <w:proofErr w:type="spellEnd"/>
      <w:r w:rsidRPr="0037521C">
        <w:t xml:space="preserve"> (далее - Методические рекомендации) разработаны в соответствии с Планом Федеральной миграционной службы противодействия коррупции на 2008 - 2010 годы, иными нормативными правовыми актами Федеральной миграционной службы.</w:t>
      </w:r>
      <w:proofErr w:type="gramEnd"/>
    </w:p>
    <w:p w:rsidR="005653BE" w:rsidRPr="0037521C" w:rsidRDefault="005653BE">
      <w:pPr>
        <w:pStyle w:val="ConsPlusNormal"/>
        <w:ind w:firstLine="540"/>
        <w:jc w:val="both"/>
      </w:pPr>
      <w:r w:rsidRPr="0037521C">
        <w:t>2. Для целей Методических рекомендаций используются следующие понятия:</w:t>
      </w:r>
    </w:p>
    <w:p w:rsidR="005653BE" w:rsidRPr="0037521C" w:rsidRDefault="005653BE">
      <w:pPr>
        <w:pStyle w:val="ConsPlusNormal"/>
        <w:ind w:firstLine="540"/>
        <w:jc w:val="both"/>
      </w:pPr>
      <w:proofErr w:type="gramStart"/>
      <w:r w:rsidRPr="0037521C">
        <w:t xml:space="preserve">Экспертиза проектов нормативных правовых актов в центральном аппарате Федеральной миграционной службы (далее - антикоррупционная экспертиза) - деятельность специалиста, проводящего антикоррупционную экспертизу (далее - специалист), направленная на выявление в тексте проекта нормативного правового акта </w:t>
      </w:r>
      <w:proofErr w:type="spellStart"/>
      <w:r w:rsidRPr="0037521C">
        <w:t>коррупциогенных</w:t>
      </w:r>
      <w:proofErr w:type="spellEnd"/>
      <w:r w:rsidRPr="0037521C">
        <w:t xml:space="preserve"> факторов, оценку степени их </w:t>
      </w:r>
      <w:proofErr w:type="spellStart"/>
      <w:r w:rsidRPr="0037521C">
        <w:t>коррупциогенности</w:t>
      </w:r>
      <w:proofErr w:type="spellEnd"/>
      <w:r w:rsidRPr="0037521C">
        <w:t xml:space="preserve"> и выработку рекомендаций по ликвидации или нейтрализации вызываемых ими коррупционных рисков.</w:t>
      </w:r>
      <w:proofErr w:type="gramEnd"/>
    </w:p>
    <w:p w:rsidR="005653BE" w:rsidRPr="0037521C" w:rsidRDefault="005653BE">
      <w:pPr>
        <w:pStyle w:val="ConsPlusNormal"/>
        <w:ind w:firstLine="540"/>
        <w:jc w:val="both"/>
      </w:pPr>
      <w:proofErr w:type="spellStart"/>
      <w:r w:rsidRPr="0037521C">
        <w:t>Коррупциогенность</w:t>
      </w:r>
      <w:proofErr w:type="spellEnd"/>
      <w:r w:rsidRPr="0037521C">
        <w:t xml:space="preserve"> проектов нормативных правовых актов (далее - проектов правовых актов) - наличие в проектах правовых актов одного или нескольких </w:t>
      </w:r>
      <w:proofErr w:type="spellStart"/>
      <w:r w:rsidRPr="0037521C">
        <w:t>коррупциогенных</w:t>
      </w:r>
      <w:proofErr w:type="spellEnd"/>
      <w:r w:rsidRPr="0037521C">
        <w:t xml:space="preserve"> факторов.</w:t>
      </w:r>
    </w:p>
    <w:p w:rsidR="005653BE" w:rsidRPr="0037521C" w:rsidRDefault="005653BE">
      <w:pPr>
        <w:pStyle w:val="ConsPlusNormal"/>
        <w:ind w:firstLine="540"/>
        <w:jc w:val="both"/>
      </w:pPr>
      <w:proofErr w:type="spellStart"/>
      <w:r w:rsidRPr="0037521C">
        <w:t>Коррупциогенный</w:t>
      </w:r>
      <w:proofErr w:type="spellEnd"/>
      <w:r w:rsidRPr="0037521C">
        <w:t xml:space="preserve"> фактор - правовая конструкция (отдельное предписание или совокупность </w:t>
      </w:r>
      <w:r w:rsidRPr="0037521C">
        <w:lastRenderedPageBreak/>
        <w:t>предписаний), которая сама по себе или во взаимосвязи с иными положениями с большей или меньшей степенью создает риск совершения коррупционных действий субъектами, реализующими предписания (коррупционные риски).</w:t>
      </w:r>
    </w:p>
    <w:p w:rsidR="005653BE" w:rsidRPr="0037521C" w:rsidRDefault="005653BE">
      <w:pPr>
        <w:pStyle w:val="ConsPlusNormal"/>
        <w:ind w:firstLine="540"/>
        <w:jc w:val="both"/>
      </w:pPr>
      <w:r w:rsidRPr="0037521C">
        <w:t>3. Применение настоящих Методических рекомендаций включает:</w:t>
      </w:r>
    </w:p>
    <w:p w:rsidR="005653BE" w:rsidRPr="0037521C" w:rsidRDefault="005653BE">
      <w:pPr>
        <w:pStyle w:val="ConsPlusNormal"/>
        <w:ind w:firstLine="540"/>
        <w:jc w:val="both"/>
      </w:pPr>
      <w:r w:rsidRPr="0037521C">
        <w:t xml:space="preserve">- проведение анализа </w:t>
      </w:r>
      <w:proofErr w:type="spellStart"/>
      <w:r w:rsidRPr="0037521C">
        <w:t>коррупциогенности</w:t>
      </w:r>
      <w:proofErr w:type="spellEnd"/>
      <w:r w:rsidRPr="0037521C">
        <w:t xml:space="preserve"> (антикоррупционной экспертизы) проекта правового акта;</w:t>
      </w:r>
    </w:p>
    <w:p w:rsidR="005653BE" w:rsidRPr="0037521C" w:rsidRDefault="005653BE">
      <w:pPr>
        <w:pStyle w:val="ConsPlusNormal"/>
        <w:ind w:firstLine="540"/>
        <w:jc w:val="both"/>
      </w:pPr>
      <w:r w:rsidRPr="0037521C">
        <w:t xml:space="preserve">- подготовку заключения специалиста с предложениями по ликвидации или нейтрализации </w:t>
      </w:r>
      <w:proofErr w:type="spellStart"/>
      <w:r w:rsidRPr="0037521C">
        <w:t>коррупциогенных</w:t>
      </w:r>
      <w:proofErr w:type="spellEnd"/>
      <w:r w:rsidRPr="0037521C">
        <w:t xml:space="preserve"> факторов.</w:t>
      </w:r>
    </w:p>
    <w:p w:rsidR="005653BE" w:rsidRPr="0037521C" w:rsidRDefault="005653BE">
      <w:pPr>
        <w:pStyle w:val="ConsPlusNormal"/>
        <w:ind w:firstLine="540"/>
        <w:jc w:val="both"/>
      </w:pPr>
      <w:r w:rsidRPr="0037521C">
        <w:t xml:space="preserve">4. В целях осуществления антикоррупционной экспертизы в ФМС России проект правового акта проверяется на </w:t>
      </w:r>
      <w:proofErr w:type="spellStart"/>
      <w:r w:rsidRPr="0037521C">
        <w:t>коррупциогенность</w:t>
      </w:r>
      <w:proofErr w:type="spellEnd"/>
      <w:r w:rsidRPr="0037521C">
        <w:t xml:space="preserve"> по следующим </w:t>
      </w:r>
      <w:proofErr w:type="spellStart"/>
      <w:r w:rsidRPr="0037521C">
        <w:t>коррупциогенным</w:t>
      </w:r>
      <w:proofErr w:type="spellEnd"/>
      <w:r w:rsidRPr="0037521C">
        <w:t xml:space="preserve"> факторам:</w:t>
      </w:r>
    </w:p>
    <w:p w:rsidR="005653BE" w:rsidRPr="0037521C" w:rsidRDefault="005653BE">
      <w:pPr>
        <w:pStyle w:val="ConsPlusNormal"/>
        <w:ind w:firstLine="540"/>
        <w:jc w:val="both"/>
      </w:pPr>
      <w:r w:rsidRPr="0037521C">
        <w:t>1) установление дискреционных полномочий;</w:t>
      </w:r>
    </w:p>
    <w:p w:rsidR="005653BE" w:rsidRPr="0037521C" w:rsidRDefault="005653BE">
      <w:pPr>
        <w:pStyle w:val="ConsPlusNormal"/>
        <w:ind w:firstLine="540"/>
        <w:jc w:val="both"/>
      </w:pPr>
      <w:r w:rsidRPr="0037521C">
        <w:t>2) завышенные требования к лицам, предъявляемые для реализации их прав;</w:t>
      </w:r>
    </w:p>
    <w:p w:rsidR="005653BE" w:rsidRPr="0037521C" w:rsidRDefault="005653BE">
      <w:pPr>
        <w:pStyle w:val="ConsPlusNormal"/>
        <w:ind w:firstLine="540"/>
        <w:jc w:val="both"/>
      </w:pPr>
      <w:r w:rsidRPr="0037521C">
        <w:t>3) отсутствие или дефекты административных процедур;</w:t>
      </w:r>
    </w:p>
    <w:p w:rsidR="005653BE" w:rsidRPr="0037521C" w:rsidRDefault="005653BE">
      <w:pPr>
        <w:pStyle w:val="ConsPlusNormal"/>
        <w:ind w:firstLine="540"/>
        <w:jc w:val="both"/>
      </w:pPr>
      <w:r w:rsidRPr="0037521C">
        <w:t>4) злоупотребление правом заявителя;</w:t>
      </w:r>
    </w:p>
    <w:p w:rsidR="005653BE" w:rsidRPr="0037521C" w:rsidRDefault="005653BE">
      <w:pPr>
        <w:pStyle w:val="ConsPlusNormal"/>
        <w:ind w:firstLine="540"/>
        <w:jc w:val="both"/>
      </w:pPr>
      <w:r w:rsidRPr="0037521C">
        <w:t>5) отсутствие запретов и ограничений для сотрудников органов внутренних дел, прикомандированных к Федеральной миграционной службе, государственных гражданских служащих и работников (далее - сотрудники);</w:t>
      </w:r>
    </w:p>
    <w:p w:rsidR="005653BE" w:rsidRPr="0037521C" w:rsidRDefault="005653BE">
      <w:pPr>
        <w:pStyle w:val="ConsPlusNormal"/>
        <w:ind w:firstLine="540"/>
        <w:jc w:val="both"/>
      </w:pPr>
      <w:r w:rsidRPr="0037521C">
        <w:t>6) отсутствие ответственности сотрудников.</w:t>
      </w:r>
    </w:p>
    <w:p w:rsidR="005653BE" w:rsidRPr="0037521C" w:rsidRDefault="005653BE">
      <w:pPr>
        <w:pStyle w:val="ConsPlusNormal"/>
        <w:ind w:firstLine="540"/>
        <w:jc w:val="both"/>
      </w:pPr>
      <w:bookmarkStart w:id="2" w:name="P49"/>
      <w:bookmarkEnd w:id="2"/>
      <w:r w:rsidRPr="0037521C">
        <w:t xml:space="preserve">5. Правовые конструкции, образующие </w:t>
      </w:r>
      <w:proofErr w:type="spellStart"/>
      <w:r w:rsidRPr="0037521C">
        <w:t>коррупциогенные</w:t>
      </w:r>
      <w:proofErr w:type="spellEnd"/>
      <w:r w:rsidRPr="0037521C">
        <w:t xml:space="preserve"> факторы, как правило, не связаны с нарушением законности при издании правовых актов, поэтому следующие дефекты правовых актов не являются предметом антикоррупционной экспертизы:</w:t>
      </w:r>
    </w:p>
    <w:p w:rsidR="005653BE" w:rsidRPr="0037521C" w:rsidRDefault="005653BE">
      <w:pPr>
        <w:pStyle w:val="ConsPlusNormal"/>
        <w:ind w:firstLine="540"/>
        <w:jc w:val="both"/>
      </w:pPr>
      <w:r w:rsidRPr="0037521C">
        <w:t>а) несоответствие содержания предписаний положениям нормативных правовых актов;</w:t>
      </w:r>
    </w:p>
    <w:p w:rsidR="005653BE" w:rsidRPr="0037521C" w:rsidRDefault="005653BE">
      <w:pPr>
        <w:pStyle w:val="ConsPlusNormal"/>
        <w:ind w:firstLine="540"/>
        <w:jc w:val="both"/>
      </w:pPr>
      <w:r w:rsidRPr="0037521C">
        <w:t>б) юридические коллизии предписаний, содержащихся в одном правовом акте либо в различных правовых актах;</w:t>
      </w:r>
    </w:p>
    <w:p w:rsidR="005653BE" w:rsidRPr="0037521C" w:rsidRDefault="005653BE">
      <w:pPr>
        <w:pStyle w:val="ConsPlusNormal"/>
        <w:ind w:firstLine="540"/>
        <w:jc w:val="both"/>
      </w:pPr>
      <w:r w:rsidRPr="0037521C">
        <w:t>в) нарушения установленной процедуры принятия, подписания, опубликования и вступления в силу правового акта;</w:t>
      </w:r>
    </w:p>
    <w:p w:rsidR="005653BE" w:rsidRPr="0037521C" w:rsidRDefault="005653BE">
      <w:pPr>
        <w:pStyle w:val="ConsPlusNormal"/>
        <w:ind w:firstLine="540"/>
        <w:jc w:val="both"/>
      </w:pPr>
      <w:r w:rsidRPr="0037521C">
        <w:t>г) нарушения установленной формы правового акта;</w:t>
      </w:r>
    </w:p>
    <w:p w:rsidR="005653BE" w:rsidRPr="0037521C" w:rsidRDefault="005653BE">
      <w:pPr>
        <w:pStyle w:val="ConsPlusNormal"/>
        <w:ind w:firstLine="540"/>
        <w:jc w:val="both"/>
      </w:pPr>
      <w:r w:rsidRPr="0037521C">
        <w:t>д) нарушение требований технико-юридического качества правового акта.</w:t>
      </w:r>
    </w:p>
    <w:p w:rsidR="005653BE" w:rsidRPr="0037521C" w:rsidRDefault="005653BE">
      <w:pPr>
        <w:pStyle w:val="ConsPlusNormal"/>
        <w:ind w:firstLine="540"/>
        <w:jc w:val="both"/>
      </w:pPr>
      <w:r w:rsidRPr="0037521C">
        <w:t>Выявление вышеназванных дефектов правового акта является предметом общеправовой экспертизы.</w:t>
      </w:r>
    </w:p>
    <w:p w:rsidR="005653BE" w:rsidRPr="0037521C" w:rsidRDefault="005653BE">
      <w:pPr>
        <w:pStyle w:val="ConsPlusNormal"/>
        <w:ind w:firstLine="540"/>
        <w:jc w:val="both"/>
      </w:pPr>
      <w:r w:rsidRPr="0037521C">
        <w:t xml:space="preserve">6. В случае выявления в ходе проведения антикоррупционной экспертизы дефектов правового акта, указанных в пункте 5 настоящих Методических рекомендаций, специалист может указать на них как на обстоятельства, создающие условия для возможного возникновения </w:t>
      </w:r>
      <w:proofErr w:type="spellStart"/>
      <w:r w:rsidRPr="0037521C">
        <w:t>коррупциогенных</w:t>
      </w:r>
      <w:proofErr w:type="spellEnd"/>
      <w:r w:rsidRPr="0037521C">
        <w:t xml:space="preserve"> факторов.</w:t>
      </w:r>
    </w:p>
    <w:p w:rsidR="005653BE" w:rsidRPr="0037521C" w:rsidRDefault="005653BE">
      <w:pPr>
        <w:pStyle w:val="ConsPlusNormal"/>
        <w:ind w:firstLine="540"/>
        <w:jc w:val="both"/>
      </w:pPr>
    </w:p>
    <w:p w:rsidR="005653BE" w:rsidRPr="0037521C" w:rsidRDefault="005653BE">
      <w:pPr>
        <w:pStyle w:val="ConsPlusNormal"/>
        <w:jc w:val="center"/>
      </w:pPr>
      <w:r w:rsidRPr="0037521C">
        <w:t>РАЗДЕЛ II. АНАЛИЗ ОТДЕЛЬНЫХ КОРРУПЦИОГЕННЫХ ФАКТОРОВ</w:t>
      </w:r>
    </w:p>
    <w:p w:rsidR="005653BE" w:rsidRPr="0037521C" w:rsidRDefault="005653BE">
      <w:pPr>
        <w:pStyle w:val="ConsPlusNormal"/>
        <w:ind w:firstLine="540"/>
        <w:jc w:val="both"/>
      </w:pPr>
    </w:p>
    <w:p w:rsidR="005653BE" w:rsidRPr="0037521C" w:rsidRDefault="005653BE">
      <w:pPr>
        <w:pStyle w:val="ConsPlusNormal"/>
        <w:jc w:val="center"/>
      </w:pPr>
      <w:r w:rsidRPr="0037521C">
        <w:t>Подраздел 1</w:t>
      </w:r>
    </w:p>
    <w:p w:rsidR="005653BE" w:rsidRPr="0037521C" w:rsidRDefault="005653BE">
      <w:pPr>
        <w:pStyle w:val="ConsPlusNormal"/>
        <w:jc w:val="center"/>
      </w:pPr>
      <w:r w:rsidRPr="0037521C">
        <w:t>Установление дискреционных полномочий</w:t>
      </w:r>
    </w:p>
    <w:p w:rsidR="005653BE" w:rsidRPr="0037521C" w:rsidRDefault="005653BE">
      <w:pPr>
        <w:pStyle w:val="ConsPlusNormal"/>
        <w:jc w:val="center"/>
      </w:pPr>
    </w:p>
    <w:p w:rsidR="005653BE" w:rsidRPr="0037521C" w:rsidRDefault="005653BE">
      <w:pPr>
        <w:pStyle w:val="ConsPlusNormal"/>
        <w:ind w:firstLine="540"/>
        <w:jc w:val="both"/>
      </w:pPr>
      <w:r w:rsidRPr="0037521C">
        <w:t xml:space="preserve">7. </w:t>
      </w:r>
      <w:proofErr w:type="gramStart"/>
      <w:r w:rsidRPr="0037521C">
        <w:t>Дискреционные полномочия - совокупность прав и обязанностей органа государственной власти, должностных лиц, предоставляющие возможность органу государственной власти или должностному лицу по своему усмотрению определить вид и содержание (полностью или частично) принимаемого управленческого решения, либо предоставляющие возможность выбора по своему усмотрению одного из нескольких предусмотренных ведомственным актом вариантов управленческих решений.</w:t>
      </w:r>
      <w:proofErr w:type="gramEnd"/>
    </w:p>
    <w:p w:rsidR="005653BE" w:rsidRPr="0037521C" w:rsidRDefault="005653BE">
      <w:pPr>
        <w:pStyle w:val="ConsPlusNormal"/>
        <w:ind w:firstLine="540"/>
        <w:jc w:val="both"/>
      </w:pPr>
      <w:r w:rsidRPr="0037521C">
        <w:t>Дискреционные полномочия являются неотъемлемой частью публичной правоприменительной деятельности, поскольку при применении норм права к конкретному делу позволяют учитывать его индивидуальные особенности, реализовать принцип соразмерности мер управленческого воздействия, учесть многочисленные нюансы управленческой среды.</w:t>
      </w:r>
    </w:p>
    <w:p w:rsidR="005653BE" w:rsidRPr="0037521C" w:rsidRDefault="005653BE">
      <w:pPr>
        <w:pStyle w:val="ConsPlusNormal"/>
        <w:ind w:firstLine="540"/>
        <w:jc w:val="both"/>
      </w:pPr>
      <w:r w:rsidRPr="0037521C">
        <w:t>8. Выявляя наличие дискреционных полномочий, следует особо обращать внимание на следующие элементы в содержании правового акта (индикаторы дискреционных полномочий):</w:t>
      </w:r>
    </w:p>
    <w:p w:rsidR="005653BE" w:rsidRPr="0037521C" w:rsidRDefault="005653BE">
      <w:pPr>
        <w:pStyle w:val="ConsPlusNormal"/>
        <w:ind w:firstLine="540"/>
        <w:jc w:val="both"/>
      </w:pPr>
      <w:r w:rsidRPr="0037521C">
        <w:t xml:space="preserve">а) наличие или отсутствие в правовом акте указаний на субъект (орган государственной власти или должностное лицо), принимающий управленческое решение, издающий </w:t>
      </w:r>
      <w:r w:rsidRPr="0037521C">
        <w:lastRenderedPageBreak/>
        <w:t>правоприменительный акт, совершающий юридически значимые действия;</w:t>
      </w:r>
    </w:p>
    <w:p w:rsidR="005653BE" w:rsidRPr="0037521C" w:rsidRDefault="005653BE">
      <w:pPr>
        <w:pStyle w:val="ConsPlusNormal"/>
        <w:ind w:firstLine="540"/>
        <w:jc w:val="both"/>
      </w:pPr>
      <w:r w:rsidRPr="0037521C">
        <w:t>б) виды принимаемых управленческих решений, их количество, возможность выбора одного из предусмотренных актом решений;</w:t>
      </w:r>
    </w:p>
    <w:p w:rsidR="005653BE" w:rsidRPr="0037521C" w:rsidRDefault="005653BE">
      <w:pPr>
        <w:pStyle w:val="ConsPlusNormal"/>
        <w:ind w:firstLine="540"/>
        <w:jc w:val="both"/>
      </w:pPr>
      <w:r w:rsidRPr="0037521C">
        <w:t>- отсутствие разграничения промежуточных (процессуальных) и окончательных (итоговых) решений, если предполагается принятие и тех и других;</w:t>
      </w:r>
    </w:p>
    <w:p w:rsidR="005653BE" w:rsidRPr="0037521C" w:rsidRDefault="005653BE">
      <w:pPr>
        <w:pStyle w:val="ConsPlusNormal"/>
        <w:ind w:firstLine="540"/>
        <w:jc w:val="both"/>
      </w:pPr>
      <w:r w:rsidRPr="0037521C">
        <w:t>- отсутствие процессуальной формы принятия управленческого решения;</w:t>
      </w:r>
    </w:p>
    <w:p w:rsidR="005653BE" w:rsidRPr="0037521C" w:rsidRDefault="005653BE">
      <w:pPr>
        <w:pStyle w:val="ConsPlusNormal"/>
        <w:ind w:firstLine="540"/>
        <w:jc w:val="both"/>
      </w:pPr>
      <w:r w:rsidRPr="0037521C">
        <w:t>в) юридическое закрепление оснований для принятия управленческих решений:</w:t>
      </w:r>
    </w:p>
    <w:p w:rsidR="005653BE" w:rsidRPr="0037521C" w:rsidRDefault="005653BE">
      <w:pPr>
        <w:pStyle w:val="ConsPlusNormal"/>
        <w:ind w:firstLine="540"/>
        <w:jc w:val="both"/>
      </w:pPr>
      <w:r w:rsidRPr="0037521C">
        <w:t>- отсутствие или недостаточная определенность оснований для принятия управленческих решений;</w:t>
      </w:r>
    </w:p>
    <w:p w:rsidR="005653BE" w:rsidRPr="0037521C" w:rsidRDefault="005653BE">
      <w:pPr>
        <w:pStyle w:val="ConsPlusNormal"/>
        <w:ind w:firstLine="540"/>
        <w:jc w:val="both"/>
      </w:pPr>
      <w:r w:rsidRPr="0037521C">
        <w:t>- возможность органа государственной власти (должностного лица) принять несколько видов решений, при закреплении порядка или основания принятия только одного из них;</w:t>
      </w:r>
    </w:p>
    <w:p w:rsidR="005653BE" w:rsidRPr="0037521C" w:rsidRDefault="005653BE">
      <w:pPr>
        <w:pStyle w:val="ConsPlusNormal"/>
        <w:ind w:firstLine="540"/>
        <w:jc w:val="both"/>
      </w:pPr>
      <w:r w:rsidRPr="0037521C">
        <w:t>- отсутствие обязанности мотивировать принимаемое управленческое решение;</w:t>
      </w:r>
    </w:p>
    <w:p w:rsidR="005653BE" w:rsidRPr="0037521C" w:rsidRDefault="005653BE">
      <w:pPr>
        <w:pStyle w:val="ConsPlusNormal"/>
        <w:ind w:firstLine="540"/>
        <w:jc w:val="both"/>
      </w:pPr>
      <w:r w:rsidRPr="0037521C">
        <w:t>г) сроки реализации властных полномочий, принятия управленческих решений, совершения иных юридически значимых действий:</w:t>
      </w:r>
    </w:p>
    <w:p w:rsidR="005653BE" w:rsidRPr="0037521C" w:rsidRDefault="005653BE">
      <w:pPr>
        <w:pStyle w:val="ConsPlusNormal"/>
        <w:ind w:firstLine="540"/>
        <w:jc w:val="both"/>
      </w:pPr>
      <w:r w:rsidRPr="0037521C">
        <w:t>- отсутствие формально определенных сроков;</w:t>
      </w:r>
    </w:p>
    <w:p w:rsidR="005653BE" w:rsidRPr="0037521C" w:rsidRDefault="005653BE">
      <w:pPr>
        <w:pStyle w:val="ConsPlusNormal"/>
        <w:ind w:firstLine="540"/>
        <w:jc w:val="both"/>
      </w:pPr>
      <w:r w:rsidRPr="0037521C">
        <w:t>- возможность органа государственной власти (должностного лица) продлить или сократить установленный срок без формально определенных оснований;</w:t>
      </w:r>
    </w:p>
    <w:p w:rsidR="005653BE" w:rsidRPr="0037521C" w:rsidRDefault="005653BE">
      <w:pPr>
        <w:pStyle w:val="ConsPlusNormal"/>
        <w:ind w:firstLine="540"/>
        <w:jc w:val="both"/>
      </w:pPr>
      <w:r w:rsidRPr="0037521C">
        <w:t>- право органа государственной власти (должностного лица) восстановить пропущенный гражданином или организацией срок по своему усмотрению.</w:t>
      </w:r>
    </w:p>
    <w:p w:rsidR="005653BE" w:rsidRPr="0037521C" w:rsidRDefault="005653BE">
      <w:pPr>
        <w:pStyle w:val="ConsPlusNormal"/>
        <w:ind w:firstLine="540"/>
        <w:jc w:val="both"/>
      </w:pPr>
    </w:p>
    <w:p w:rsidR="005653BE" w:rsidRPr="0037521C" w:rsidRDefault="005653BE">
      <w:pPr>
        <w:pStyle w:val="ConsPlusNormal"/>
        <w:jc w:val="center"/>
      </w:pPr>
      <w:r w:rsidRPr="0037521C">
        <w:t>Подраздел 2</w:t>
      </w:r>
    </w:p>
    <w:p w:rsidR="005653BE" w:rsidRPr="0037521C" w:rsidRDefault="005653BE">
      <w:pPr>
        <w:pStyle w:val="ConsPlusNormal"/>
        <w:jc w:val="center"/>
      </w:pPr>
      <w:r w:rsidRPr="0037521C">
        <w:t>Завышенные требования к лицам, предъявляемые</w:t>
      </w:r>
    </w:p>
    <w:p w:rsidR="005653BE" w:rsidRPr="0037521C" w:rsidRDefault="005653BE">
      <w:pPr>
        <w:pStyle w:val="ConsPlusNormal"/>
        <w:jc w:val="center"/>
      </w:pPr>
      <w:r w:rsidRPr="0037521C">
        <w:t>для реализации их прав</w:t>
      </w:r>
    </w:p>
    <w:p w:rsidR="005653BE" w:rsidRPr="0037521C" w:rsidRDefault="005653BE">
      <w:pPr>
        <w:pStyle w:val="ConsPlusNormal"/>
        <w:ind w:firstLine="540"/>
        <w:jc w:val="both"/>
      </w:pPr>
    </w:p>
    <w:p w:rsidR="005653BE" w:rsidRPr="0037521C" w:rsidRDefault="005653BE">
      <w:pPr>
        <w:pStyle w:val="ConsPlusNormal"/>
        <w:ind w:firstLine="540"/>
        <w:jc w:val="both"/>
      </w:pPr>
      <w:r w:rsidRPr="0037521C">
        <w:t>9. Правовой акт может содержать такие юридические обязанности и запреты, точное соблюдение которых значительно усложнит доступ граждан и организаций к тем или иным материальным или нематериальным благам и ценностям, создавая тем самым условия для "</w:t>
      </w:r>
      <w:proofErr w:type="spellStart"/>
      <w:r w:rsidRPr="0037521C">
        <w:t>коррупциогенных</w:t>
      </w:r>
      <w:proofErr w:type="spellEnd"/>
      <w:r w:rsidRPr="0037521C">
        <w:t xml:space="preserve"> соглашений" с уполномоченными должностными лицами.</w:t>
      </w:r>
    </w:p>
    <w:p w:rsidR="005653BE" w:rsidRPr="0037521C" w:rsidRDefault="005653BE">
      <w:pPr>
        <w:pStyle w:val="ConsPlusNormal"/>
        <w:ind w:firstLine="540"/>
        <w:jc w:val="both"/>
      </w:pPr>
      <w:r w:rsidRPr="0037521C">
        <w:t>10. Выявляя наличие в правовом акте завышенных требований, специалист должен обращать внимание, прежде всего, на следующие предписания (индикаторы возможного наличия завышенных требований):</w:t>
      </w:r>
    </w:p>
    <w:p w:rsidR="005653BE" w:rsidRPr="0037521C" w:rsidRDefault="005653BE">
      <w:pPr>
        <w:pStyle w:val="ConsPlusNormal"/>
        <w:ind w:firstLine="540"/>
        <w:jc w:val="both"/>
      </w:pPr>
      <w:proofErr w:type="gramStart"/>
      <w:r w:rsidRPr="0037521C">
        <w:t>а) устанавливающие перечень субъектов (граждан, организаций), наделяемых соответствующим субъективным правом либо исполняющих юридические обязанности;</w:t>
      </w:r>
      <w:proofErr w:type="gramEnd"/>
    </w:p>
    <w:p w:rsidR="005653BE" w:rsidRPr="0037521C" w:rsidRDefault="005653BE">
      <w:pPr>
        <w:pStyle w:val="ConsPlusNormal"/>
        <w:ind w:firstLine="540"/>
        <w:jc w:val="both"/>
      </w:pPr>
      <w:r w:rsidRPr="0037521C">
        <w:t>б) определяющие условия и основания для реализации субъективного права, получения социального блага, исполнения юридических обязанностей;</w:t>
      </w:r>
    </w:p>
    <w:p w:rsidR="005653BE" w:rsidRPr="0037521C" w:rsidRDefault="005653BE">
      <w:pPr>
        <w:pStyle w:val="ConsPlusNormal"/>
        <w:ind w:firstLine="540"/>
        <w:jc w:val="both"/>
      </w:pPr>
      <w:r w:rsidRPr="0037521C">
        <w:t>в) закрепляющие процедуру реализации субъективного права, в том числе, сроки совершения отдельных действий, порядок обращения для получения права;</w:t>
      </w:r>
    </w:p>
    <w:p w:rsidR="005653BE" w:rsidRPr="0037521C" w:rsidRDefault="005653BE">
      <w:pPr>
        <w:pStyle w:val="ConsPlusNormal"/>
        <w:ind w:firstLine="540"/>
        <w:jc w:val="both"/>
      </w:pPr>
      <w:r w:rsidRPr="0037521C">
        <w:t>г) устанавливающие санкции за нарушение предусмотренного правовым актом порядка реализации субъективного права, исполнения юридической обязанности;</w:t>
      </w:r>
    </w:p>
    <w:p w:rsidR="005653BE" w:rsidRPr="0037521C" w:rsidRDefault="005653BE">
      <w:pPr>
        <w:pStyle w:val="ConsPlusNormal"/>
        <w:ind w:firstLine="540"/>
        <w:jc w:val="both"/>
      </w:pPr>
      <w:r w:rsidRPr="0037521C">
        <w:t>д) определяющие виды органов, должностных лиц, куда гражданин или организация обязаны обращаться для реализации субъективного права, исполнения юридической обязанности;</w:t>
      </w:r>
    </w:p>
    <w:p w:rsidR="005653BE" w:rsidRPr="0037521C" w:rsidRDefault="005653BE">
      <w:pPr>
        <w:pStyle w:val="ConsPlusNormal"/>
        <w:ind w:firstLine="540"/>
        <w:jc w:val="both"/>
      </w:pPr>
      <w:r w:rsidRPr="0037521C">
        <w:t>е) иные предписания, свидетельствующие о том, что объем установленных юридических обязанностей и запретов явно превышает необходимый уровень, создавая риск возникновения коррупционных отношений.</w:t>
      </w:r>
    </w:p>
    <w:p w:rsidR="005653BE" w:rsidRPr="0037521C" w:rsidRDefault="005653BE">
      <w:pPr>
        <w:pStyle w:val="ConsPlusNormal"/>
        <w:ind w:firstLine="540"/>
        <w:jc w:val="both"/>
      </w:pPr>
    </w:p>
    <w:p w:rsidR="005653BE" w:rsidRPr="0037521C" w:rsidRDefault="005653BE">
      <w:pPr>
        <w:pStyle w:val="ConsPlusNormal"/>
        <w:jc w:val="center"/>
      </w:pPr>
      <w:r w:rsidRPr="0037521C">
        <w:t>Подраздел 3</w:t>
      </w:r>
    </w:p>
    <w:p w:rsidR="005653BE" w:rsidRPr="0037521C" w:rsidRDefault="005653BE">
      <w:pPr>
        <w:pStyle w:val="ConsPlusNormal"/>
        <w:jc w:val="center"/>
      </w:pPr>
      <w:r w:rsidRPr="0037521C">
        <w:t>Отсутствие или дефекты административных процедур</w:t>
      </w:r>
    </w:p>
    <w:p w:rsidR="005653BE" w:rsidRPr="0037521C" w:rsidRDefault="005653BE">
      <w:pPr>
        <w:pStyle w:val="ConsPlusNormal"/>
        <w:ind w:firstLine="540"/>
        <w:jc w:val="both"/>
      </w:pPr>
    </w:p>
    <w:p w:rsidR="005653BE" w:rsidRPr="0037521C" w:rsidRDefault="005653BE">
      <w:pPr>
        <w:pStyle w:val="ConsPlusNormal"/>
        <w:ind w:firstLine="540"/>
        <w:jc w:val="both"/>
      </w:pPr>
      <w:r w:rsidRPr="0037521C">
        <w:t>11. 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w:t>
      </w:r>
    </w:p>
    <w:p w:rsidR="005653BE" w:rsidRPr="0037521C" w:rsidRDefault="005653BE">
      <w:pPr>
        <w:pStyle w:val="ConsPlusNormal"/>
        <w:ind w:firstLine="540"/>
        <w:jc w:val="both"/>
      </w:pPr>
      <w:r w:rsidRPr="0037521C">
        <w:lastRenderedPageBreak/>
        <w:t>12. Большинство административных процедур образуется из четырех элементов:</w:t>
      </w:r>
    </w:p>
    <w:p w:rsidR="005653BE" w:rsidRPr="0037521C" w:rsidRDefault="005653BE">
      <w:pPr>
        <w:pStyle w:val="ConsPlusNormal"/>
        <w:ind w:firstLine="540"/>
        <w:jc w:val="both"/>
      </w:pPr>
      <w:r w:rsidRPr="0037521C">
        <w:t>а) описание юридического факта (фактического состава), инициирующего возникновение процедуры:</w:t>
      </w:r>
    </w:p>
    <w:p w:rsidR="005653BE" w:rsidRPr="0037521C" w:rsidRDefault="005653BE">
      <w:pPr>
        <w:pStyle w:val="ConsPlusNormal"/>
        <w:ind w:firstLine="540"/>
        <w:jc w:val="both"/>
      </w:pPr>
      <w:r w:rsidRPr="0037521C">
        <w:t>- если юридический факт является событием, то в правовом акте должно быть определено, кто может выявить событие и как должно быть оформлено выявление события;</w:t>
      </w:r>
    </w:p>
    <w:p w:rsidR="005653BE" w:rsidRPr="0037521C" w:rsidRDefault="005653BE">
      <w:pPr>
        <w:pStyle w:val="ConsPlusNormal"/>
        <w:ind w:firstLine="540"/>
        <w:jc w:val="both"/>
      </w:pPr>
      <w:r w:rsidRPr="0037521C">
        <w:t>- если юридический факт является действием (наиболее часто в виде действия выступает обращение), то должно быть определено, кто вправе совершить это действие и при каких условиях, а также каковы требования к юридическому оформлению действия;</w:t>
      </w:r>
    </w:p>
    <w:p w:rsidR="005653BE" w:rsidRPr="0037521C" w:rsidRDefault="005653BE">
      <w:pPr>
        <w:pStyle w:val="ConsPlusNormal"/>
        <w:ind w:firstLine="540"/>
        <w:jc w:val="both"/>
      </w:pPr>
      <w:r w:rsidRPr="0037521C">
        <w:t>б) права и обязанности участников процедуры:</w:t>
      </w:r>
    </w:p>
    <w:p w:rsidR="005653BE" w:rsidRPr="0037521C" w:rsidRDefault="005653BE">
      <w:pPr>
        <w:pStyle w:val="ConsPlusNormal"/>
        <w:ind w:firstLine="540"/>
        <w:jc w:val="both"/>
      </w:pPr>
      <w:r w:rsidRPr="0037521C">
        <w:t>- должны быть определены условия реализации права, в том числе, на какой стадии процедуры право может быть реализовано;</w:t>
      </w:r>
    </w:p>
    <w:p w:rsidR="005653BE" w:rsidRPr="0037521C" w:rsidRDefault="005653BE">
      <w:pPr>
        <w:pStyle w:val="ConsPlusNormal"/>
        <w:ind w:firstLine="540"/>
        <w:jc w:val="both"/>
      </w:pPr>
      <w:r w:rsidRPr="0037521C">
        <w:t>- срок реализации права, если он является ограниченным иными рамками, помимо временных рамок самой процедуры;</w:t>
      </w:r>
    </w:p>
    <w:p w:rsidR="005653BE" w:rsidRPr="0037521C" w:rsidRDefault="005653BE">
      <w:pPr>
        <w:pStyle w:val="ConsPlusNormal"/>
        <w:ind w:firstLine="540"/>
        <w:jc w:val="both"/>
      </w:pPr>
      <w:r w:rsidRPr="0037521C">
        <w:t>в) стадии и (или) этапы совершения процедурных действий:</w:t>
      </w:r>
    </w:p>
    <w:p w:rsidR="005653BE" w:rsidRPr="0037521C" w:rsidRDefault="005653BE">
      <w:pPr>
        <w:pStyle w:val="ConsPlusNormal"/>
        <w:ind w:firstLine="540"/>
        <w:jc w:val="both"/>
      </w:pPr>
      <w:r w:rsidRPr="0037521C">
        <w:t>- процедурные действия должны располагаться в определенной последовательности, направленной на достижение конкретной цели;</w:t>
      </w:r>
    </w:p>
    <w:p w:rsidR="005653BE" w:rsidRPr="0037521C" w:rsidRDefault="005653BE">
      <w:pPr>
        <w:pStyle w:val="ConsPlusNormal"/>
        <w:ind w:firstLine="540"/>
        <w:jc w:val="both"/>
      </w:pPr>
      <w:r w:rsidRPr="0037521C">
        <w:t>- в отношении каждого действия должны быть определены момент его совершения в рамках процедуры, а также содержание и форма действия.</w:t>
      </w:r>
    </w:p>
    <w:p w:rsidR="005653BE" w:rsidRPr="0037521C" w:rsidRDefault="005653BE">
      <w:pPr>
        <w:pStyle w:val="ConsPlusNormal"/>
        <w:jc w:val="center"/>
      </w:pPr>
    </w:p>
    <w:p w:rsidR="005653BE" w:rsidRPr="0037521C" w:rsidRDefault="005653BE">
      <w:pPr>
        <w:pStyle w:val="ConsPlusNormal"/>
        <w:jc w:val="center"/>
      </w:pPr>
      <w:r w:rsidRPr="0037521C">
        <w:t>Подраздел 4</w:t>
      </w:r>
    </w:p>
    <w:p w:rsidR="005653BE" w:rsidRPr="0037521C" w:rsidRDefault="005653BE">
      <w:pPr>
        <w:pStyle w:val="ConsPlusNormal"/>
        <w:jc w:val="center"/>
      </w:pPr>
      <w:r w:rsidRPr="0037521C">
        <w:t>Злоупотребление правом заявителя</w:t>
      </w:r>
    </w:p>
    <w:p w:rsidR="005653BE" w:rsidRPr="0037521C" w:rsidRDefault="005653BE">
      <w:pPr>
        <w:pStyle w:val="ConsPlusNormal"/>
        <w:jc w:val="center"/>
      </w:pPr>
    </w:p>
    <w:p w:rsidR="005653BE" w:rsidRPr="0037521C" w:rsidRDefault="005653BE">
      <w:pPr>
        <w:pStyle w:val="ConsPlusNormal"/>
        <w:ind w:firstLine="540"/>
        <w:jc w:val="both"/>
      </w:pPr>
      <w:r w:rsidRPr="0037521C">
        <w:t>13. В определенных случаях предоставление заявителю права свободного выбора способа или сроков совершения действий, сопровождаемое отсутствием четкой регламентации прав заявителя может прикрывать возможности дискреционного поведения сотрудников.</w:t>
      </w:r>
    </w:p>
    <w:p w:rsidR="005653BE" w:rsidRPr="0037521C" w:rsidRDefault="005653BE">
      <w:pPr>
        <w:pStyle w:val="ConsPlusNormal"/>
        <w:ind w:firstLine="540"/>
        <w:jc w:val="both"/>
      </w:pPr>
      <w:r w:rsidRPr="0037521C">
        <w:t>14. На данный фактор указывают:</w:t>
      </w:r>
    </w:p>
    <w:p w:rsidR="005653BE" w:rsidRPr="0037521C" w:rsidRDefault="005653BE">
      <w:pPr>
        <w:pStyle w:val="ConsPlusNormal"/>
        <w:ind w:firstLine="540"/>
        <w:jc w:val="both"/>
      </w:pPr>
      <w:r w:rsidRPr="0037521C">
        <w:t>а) предоставление заявителю права свободно выбирать способ совершения действия в рамках уже начавшейся административной процедуры;</w:t>
      </w:r>
    </w:p>
    <w:p w:rsidR="005653BE" w:rsidRPr="0037521C" w:rsidRDefault="005653BE">
      <w:pPr>
        <w:pStyle w:val="ConsPlusNormal"/>
        <w:ind w:firstLine="540"/>
        <w:jc w:val="both"/>
      </w:pPr>
      <w:r w:rsidRPr="0037521C">
        <w:t>б) предоставление заявителю права свободно выбирать сроки совершения действия в рамках уже начавшейся административной процедуры;</w:t>
      </w:r>
    </w:p>
    <w:p w:rsidR="005653BE" w:rsidRPr="0037521C" w:rsidRDefault="005653BE">
      <w:pPr>
        <w:pStyle w:val="ConsPlusNormal"/>
        <w:ind w:firstLine="540"/>
        <w:jc w:val="both"/>
      </w:pPr>
      <w:r w:rsidRPr="0037521C">
        <w:t>в) предоставление заявителю возможности устранять препятствия после подачи документов путем предоставления дополнительных или исправленных документов.</w:t>
      </w:r>
    </w:p>
    <w:p w:rsidR="005653BE" w:rsidRPr="0037521C" w:rsidRDefault="005653BE">
      <w:pPr>
        <w:pStyle w:val="ConsPlusNormal"/>
        <w:ind w:firstLine="540"/>
        <w:jc w:val="both"/>
      </w:pPr>
      <w:r w:rsidRPr="0037521C">
        <w:t>15. Выявляя наличие в правовом акте злоупотребления правом заявителя, специалист должен обращать внимание, прежде всего, на следующие предписания (индикаторы возможного наличия злоупотребления правом заявителя):</w:t>
      </w:r>
    </w:p>
    <w:p w:rsidR="005653BE" w:rsidRPr="0037521C" w:rsidRDefault="005653BE">
      <w:pPr>
        <w:pStyle w:val="ConsPlusNormal"/>
        <w:ind w:firstLine="540"/>
        <w:jc w:val="both"/>
      </w:pPr>
      <w:r w:rsidRPr="0037521C">
        <w:t>а) устанавливающие перечень субъектов (граждан, организаций), наделяемых соответствующим субъективным правом;</w:t>
      </w:r>
    </w:p>
    <w:p w:rsidR="005653BE" w:rsidRPr="0037521C" w:rsidRDefault="005653BE">
      <w:pPr>
        <w:pStyle w:val="ConsPlusNormal"/>
        <w:ind w:firstLine="540"/>
        <w:jc w:val="both"/>
      </w:pPr>
      <w:r w:rsidRPr="0037521C">
        <w:t>б) определяющие условия и основания для реализации субъективного права, получения социального блага;</w:t>
      </w:r>
    </w:p>
    <w:p w:rsidR="005653BE" w:rsidRPr="0037521C" w:rsidRDefault="005653BE">
      <w:pPr>
        <w:pStyle w:val="ConsPlusNormal"/>
        <w:ind w:firstLine="540"/>
        <w:jc w:val="both"/>
      </w:pPr>
      <w:r w:rsidRPr="0037521C">
        <w:t>в) закрепляющие процедуру реализации субъективного права, в том числе, сроки и способы совершения отдельных действий.</w:t>
      </w:r>
    </w:p>
    <w:p w:rsidR="005653BE" w:rsidRPr="0037521C" w:rsidRDefault="005653BE">
      <w:pPr>
        <w:pStyle w:val="ConsPlusNormal"/>
        <w:ind w:firstLine="540"/>
        <w:jc w:val="both"/>
      </w:pPr>
    </w:p>
    <w:p w:rsidR="005653BE" w:rsidRPr="0037521C" w:rsidRDefault="005653BE">
      <w:pPr>
        <w:pStyle w:val="ConsPlusNormal"/>
        <w:jc w:val="center"/>
      </w:pPr>
      <w:r w:rsidRPr="0037521C">
        <w:t>Подраздел 5</w:t>
      </w:r>
    </w:p>
    <w:p w:rsidR="005653BE" w:rsidRPr="0037521C" w:rsidRDefault="005653BE">
      <w:pPr>
        <w:pStyle w:val="ConsPlusNormal"/>
        <w:jc w:val="center"/>
      </w:pPr>
      <w:r w:rsidRPr="0037521C">
        <w:t>Отсутствие запретов и ограничений для сотрудников</w:t>
      </w:r>
    </w:p>
    <w:p w:rsidR="005653BE" w:rsidRPr="0037521C" w:rsidRDefault="005653BE">
      <w:pPr>
        <w:pStyle w:val="ConsPlusNormal"/>
        <w:ind w:firstLine="540"/>
        <w:jc w:val="both"/>
      </w:pPr>
    </w:p>
    <w:p w:rsidR="005653BE" w:rsidRPr="0037521C" w:rsidRDefault="005653BE">
      <w:pPr>
        <w:pStyle w:val="ConsPlusNormal"/>
        <w:ind w:firstLine="540"/>
        <w:jc w:val="both"/>
      </w:pPr>
      <w:r w:rsidRPr="0037521C">
        <w:t xml:space="preserve">16. В правовом акте, относящемся к регулированию деятельности сотрудников в потенциально </w:t>
      </w:r>
      <w:proofErr w:type="spellStart"/>
      <w:r w:rsidRPr="0037521C">
        <w:t>коррупциогенных</w:t>
      </w:r>
      <w:proofErr w:type="spellEnd"/>
      <w:r w:rsidRPr="0037521C">
        <w:t xml:space="preserve"> областях, могут отсутствовать специальные запреты и ограничения антикоррупционной направленности.</w:t>
      </w:r>
    </w:p>
    <w:p w:rsidR="005653BE" w:rsidRPr="0037521C" w:rsidRDefault="005653BE">
      <w:pPr>
        <w:pStyle w:val="ConsPlusNormal"/>
        <w:ind w:firstLine="540"/>
        <w:jc w:val="both"/>
      </w:pPr>
      <w:r w:rsidRPr="0037521C">
        <w:t>17. Отсутствие запретов и ограничений для сотрудников может выражаться в следующих признаках:</w:t>
      </w:r>
    </w:p>
    <w:p w:rsidR="005653BE" w:rsidRPr="0037521C" w:rsidRDefault="005653BE">
      <w:pPr>
        <w:pStyle w:val="ConsPlusNormal"/>
        <w:ind w:firstLine="540"/>
        <w:jc w:val="both"/>
      </w:pPr>
      <w:r w:rsidRPr="0037521C">
        <w:t xml:space="preserve">а) </w:t>
      </w:r>
      <w:proofErr w:type="spellStart"/>
      <w:r w:rsidRPr="0037521C">
        <w:t>неустановление</w:t>
      </w:r>
      <w:proofErr w:type="spellEnd"/>
      <w:r w:rsidRPr="0037521C">
        <w:t xml:space="preserve"> специализированных, детализированных запретов и ограничений для сотрудников, занятых в конкретных областях деятельности, наиболее подверженных риску коррупции;</w:t>
      </w:r>
    </w:p>
    <w:p w:rsidR="005653BE" w:rsidRPr="0037521C" w:rsidRDefault="005653BE">
      <w:pPr>
        <w:pStyle w:val="ConsPlusNormal"/>
        <w:ind w:firstLine="540"/>
        <w:jc w:val="both"/>
      </w:pPr>
      <w:r w:rsidRPr="0037521C">
        <w:t xml:space="preserve">б) неспособность закрепленных ограничений и запретов повлиять на мотивацию </w:t>
      </w:r>
      <w:r w:rsidRPr="0037521C">
        <w:lastRenderedPageBreak/>
        <w:t>деятельности сотрудников;</w:t>
      </w:r>
    </w:p>
    <w:p w:rsidR="005653BE" w:rsidRPr="0037521C" w:rsidRDefault="005653BE">
      <w:pPr>
        <w:pStyle w:val="ConsPlusNormal"/>
        <w:ind w:firstLine="540"/>
        <w:jc w:val="both"/>
      </w:pPr>
      <w:r w:rsidRPr="0037521C">
        <w:t>в) отсутствие мер юридической ответственности, обеспечивающих соблюдение запретов и ограничений сотрудниками.</w:t>
      </w:r>
    </w:p>
    <w:p w:rsidR="005653BE" w:rsidRPr="0037521C" w:rsidRDefault="005653BE">
      <w:pPr>
        <w:pStyle w:val="ConsPlusNormal"/>
        <w:ind w:firstLine="540"/>
        <w:jc w:val="both"/>
      </w:pPr>
      <w:r w:rsidRPr="0037521C">
        <w:t>18. Выявляя отсутствие в правовом акте запретов и ограничений для сотрудников, специалист должен обращать внимание, прежде всего, на следующие предписания (индикаторы возможного отсутствия в правовом акте запретов и ограничений для сотрудников):</w:t>
      </w:r>
    </w:p>
    <w:p w:rsidR="005653BE" w:rsidRPr="0037521C" w:rsidRDefault="005653BE">
      <w:pPr>
        <w:pStyle w:val="ConsPlusNormal"/>
        <w:ind w:firstLine="540"/>
        <w:jc w:val="both"/>
      </w:pPr>
      <w:r w:rsidRPr="0037521C">
        <w:t>а) устанавливающие ограничения и запреты, обусловливающие возможность приобретения сотрудниками права осуществлять от имени государства деятельность, связанную с финансовыми и имущественными отношениями;</w:t>
      </w:r>
    </w:p>
    <w:p w:rsidR="005653BE" w:rsidRPr="0037521C" w:rsidRDefault="005653BE">
      <w:pPr>
        <w:pStyle w:val="ConsPlusNormal"/>
        <w:ind w:firstLine="540"/>
        <w:jc w:val="both"/>
      </w:pPr>
      <w:r w:rsidRPr="0037521C">
        <w:t>б) устанавливающие ограничения и запреты для сотрудников при осуществлении возложенных на них полномочий;</w:t>
      </w:r>
    </w:p>
    <w:p w:rsidR="005653BE" w:rsidRPr="0037521C" w:rsidRDefault="005653BE">
      <w:pPr>
        <w:pStyle w:val="ConsPlusNormal"/>
        <w:ind w:firstLine="540"/>
        <w:jc w:val="both"/>
      </w:pPr>
      <w:r w:rsidRPr="0037521C">
        <w:t xml:space="preserve">в) </w:t>
      </w:r>
      <w:proofErr w:type="gramStart"/>
      <w:r w:rsidRPr="0037521C">
        <w:t>устанавливающие</w:t>
      </w:r>
      <w:proofErr w:type="gramEnd"/>
      <w:r w:rsidRPr="0037521C">
        <w:t xml:space="preserve"> подотчетность сотрудников, контроль за соблюдением запретов и ограничений;</w:t>
      </w:r>
    </w:p>
    <w:p w:rsidR="005653BE" w:rsidRPr="0037521C" w:rsidRDefault="005653BE">
      <w:pPr>
        <w:pStyle w:val="ConsPlusNormal"/>
        <w:ind w:firstLine="540"/>
        <w:jc w:val="both"/>
      </w:pPr>
      <w:r w:rsidRPr="0037521C">
        <w:t>г) устанавливающие санкции за нарушение сотрудниками предусмотренных запретов и ограничений;</w:t>
      </w:r>
    </w:p>
    <w:p w:rsidR="005653BE" w:rsidRPr="0037521C" w:rsidRDefault="005653BE">
      <w:pPr>
        <w:pStyle w:val="ConsPlusNormal"/>
        <w:ind w:firstLine="540"/>
        <w:jc w:val="both"/>
      </w:pPr>
      <w:r w:rsidRPr="0037521C">
        <w:t>д) иные предписания, свидетельствующие об отсутствии запретов и ограничений для сотрудников или о недостаточности объема их установления и создающие риск возникновения коррупционных отношений.</w:t>
      </w:r>
    </w:p>
    <w:p w:rsidR="005653BE" w:rsidRPr="0037521C" w:rsidRDefault="005653BE">
      <w:pPr>
        <w:pStyle w:val="ConsPlusNormal"/>
        <w:jc w:val="center"/>
      </w:pPr>
    </w:p>
    <w:p w:rsidR="005653BE" w:rsidRPr="0037521C" w:rsidRDefault="005653BE">
      <w:pPr>
        <w:pStyle w:val="ConsPlusNormal"/>
        <w:jc w:val="center"/>
      </w:pPr>
      <w:r w:rsidRPr="0037521C">
        <w:t>Подраздел 6</w:t>
      </w:r>
    </w:p>
    <w:p w:rsidR="005653BE" w:rsidRPr="0037521C" w:rsidRDefault="005653BE">
      <w:pPr>
        <w:pStyle w:val="ConsPlusNormal"/>
        <w:jc w:val="center"/>
      </w:pPr>
      <w:r w:rsidRPr="0037521C">
        <w:t>Отсутствие ответственности сотрудников</w:t>
      </w:r>
    </w:p>
    <w:p w:rsidR="005653BE" w:rsidRPr="0037521C" w:rsidRDefault="005653BE">
      <w:pPr>
        <w:pStyle w:val="ConsPlusNormal"/>
        <w:jc w:val="center"/>
      </w:pPr>
    </w:p>
    <w:p w:rsidR="005653BE" w:rsidRPr="0037521C" w:rsidRDefault="005653BE">
      <w:pPr>
        <w:pStyle w:val="ConsPlusNormal"/>
        <w:ind w:firstLine="540"/>
        <w:jc w:val="both"/>
      </w:pPr>
      <w:r w:rsidRPr="0037521C">
        <w:t>19. В правовом акте могут отсутствовать нормы об ответственности сотрудников за правонарушения, которые корреспондируют соответствующим актам о юридической ответственности, а также нормы о возможности обжалования решений и действий (бездействия) сотрудников.</w:t>
      </w:r>
    </w:p>
    <w:p w:rsidR="005653BE" w:rsidRPr="0037521C" w:rsidRDefault="005653BE">
      <w:pPr>
        <w:pStyle w:val="ConsPlusNormal"/>
        <w:ind w:firstLine="540"/>
        <w:jc w:val="both"/>
      </w:pPr>
      <w:r w:rsidRPr="0037521C">
        <w:t>20. Выявляя отсутствие в правовом акте ответственности сотрудников, специалист должен обращать внимание, прежде всего, на следующие предписания (индикаторы отсутствия ответственности сотрудников):</w:t>
      </w:r>
    </w:p>
    <w:p w:rsidR="005653BE" w:rsidRPr="0037521C" w:rsidRDefault="005653BE">
      <w:pPr>
        <w:pStyle w:val="ConsPlusNormal"/>
        <w:ind w:firstLine="540"/>
        <w:jc w:val="both"/>
      </w:pPr>
      <w:r w:rsidRPr="0037521C">
        <w:t>а) устанавливающие ограничения и запреты, обусловливающие возможность приобретения сотрудниками права осуществлять от имени государства деятельность, связанную с финансовыми и имущественными отношениями;</w:t>
      </w:r>
    </w:p>
    <w:p w:rsidR="005653BE" w:rsidRPr="0037521C" w:rsidRDefault="005653BE">
      <w:pPr>
        <w:pStyle w:val="ConsPlusNormal"/>
        <w:ind w:firstLine="540"/>
        <w:jc w:val="both"/>
      </w:pPr>
      <w:r w:rsidRPr="0037521C">
        <w:t>б) устанавливающие ограничения и запреты для сотрудников при осуществлении возложенных на них полномочий;</w:t>
      </w:r>
    </w:p>
    <w:p w:rsidR="005653BE" w:rsidRPr="0037521C" w:rsidRDefault="005653BE">
      <w:pPr>
        <w:pStyle w:val="ConsPlusNormal"/>
        <w:ind w:firstLine="540"/>
        <w:jc w:val="both"/>
      </w:pPr>
      <w:r w:rsidRPr="0037521C">
        <w:t xml:space="preserve">в) </w:t>
      </w:r>
      <w:proofErr w:type="gramStart"/>
      <w:r w:rsidRPr="0037521C">
        <w:t>устанавливающие</w:t>
      </w:r>
      <w:proofErr w:type="gramEnd"/>
      <w:r w:rsidRPr="0037521C">
        <w:t xml:space="preserve"> подотчетность сотрудников, контроль за соблюдением запретов и ограничений;</w:t>
      </w:r>
    </w:p>
    <w:p w:rsidR="005653BE" w:rsidRPr="0037521C" w:rsidRDefault="005653BE">
      <w:pPr>
        <w:pStyle w:val="ConsPlusNormal"/>
        <w:ind w:firstLine="540"/>
        <w:jc w:val="both"/>
      </w:pPr>
      <w:r w:rsidRPr="0037521C">
        <w:t>г) устанавливающие санкции за нарушение сотрудниками предусмотренных запретов и ограничений;</w:t>
      </w:r>
    </w:p>
    <w:p w:rsidR="005653BE" w:rsidRPr="0037521C" w:rsidRDefault="005653BE">
      <w:pPr>
        <w:pStyle w:val="ConsPlusNormal"/>
        <w:ind w:firstLine="540"/>
        <w:jc w:val="both"/>
      </w:pPr>
      <w:r w:rsidRPr="0037521C">
        <w:t>д) устанавливающие порядок досудебного обжалования решений и действий (бездействия) сотрудников.</w:t>
      </w:r>
    </w:p>
    <w:p w:rsidR="005653BE" w:rsidRPr="0037521C" w:rsidRDefault="005653BE">
      <w:pPr>
        <w:pStyle w:val="ConsPlusNormal"/>
        <w:jc w:val="center"/>
      </w:pPr>
    </w:p>
    <w:p w:rsidR="005653BE" w:rsidRPr="0037521C" w:rsidRDefault="005653BE">
      <w:pPr>
        <w:pStyle w:val="ConsPlusNormal"/>
        <w:jc w:val="center"/>
      </w:pPr>
      <w:r w:rsidRPr="0037521C">
        <w:t>РАЗДЕЛ III. ДЕЙСТВИЯ СПЕЦИАЛИСТА,</w:t>
      </w:r>
    </w:p>
    <w:p w:rsidR="005653BE" w:rsidRPr="0037521C" w:rsidRDefault="005653BE">
      <w:pPr>
        <w:pStyle w:val="ConsPlusNormal"/>
        <w:jc w:val="center"/>
      </w:pPr>
      <w:proofErr w:type="gramStart"/>
      <w:r w:rsidRPr="0037521C">
        <w:t>ПРОВОДЯЩЕГО</w:t>
      </w:r>
      <w:proofErr w:type="gramEnd"/>
      <w:r w:rsidRPr="0037521C">
        <w:t xml:space="preserve"> АНТИКОРРУПЦИОННУЮ ЭКСПЕРТИЗУ, ПРИ ВЫЯВЛЕНИИ</w:t>
      </w:r>
    </w:p>
    <w:p w:rsidR="005653BE" w:rsidRPr="0037521C" w:rsidRDefault="005653BE">
      <w:pPr>
        <w:pStyle w:val="ConsPlusNormal"/>
        <w:jc w:val="center"/>
      </w:pPr>
      <w:r w:rsidRPr="0037521C">
        <w:t>КОРРУПЦИОГЕННЫХ ФАКТОРОВ</w:t>
      </w:r>
    </w:p>
    <w:p w:rsidR="005653BE" w:rsidRPr="0037521C" w:rsidRDefault="005653BE">
      <w:pPr>
        <w:pStyle w:val="ConsPlusNormal"/>
        <w:jc w:val="center"/>
      </w:pPr>
    </w:p>
    <w:p w:rsidR="005653BE" w:rsidRPr="0037521C" w:rsidRDefault="005653BE">
      <w:pPr>
        <w:pStyle w:val="ConsPlusNormal"/>
        <w:ind w:firstLine="540"/>
        <w:jc w:val="both"/>
      </w:pPr>
      <w:r w:rsidRPr="0037521C">
        <w:t xml:space="preserve">21. </w:t>
      </w:r>
      <w:proofErr w:type="gramStart"/>
      <w:r w:rsidRPr="0037521C">
        <w:t xml:space="preserve">В случае выявления </w:t>
      </w:r>
      <w:proofErr w:type="spellStart"/>
      <w:r w:rsidRPr="0037521C">
        <w:t>коррупциогенных</w:t>
      </w:r>
      <w:proofErr w:type="spellEnd"/>
      <w:r w:rsidRPr="0037521C">
        <w:t xml:space="preserve"> факторов в проекте правового акта по вопросам, входящим в компетенцию управления, специалист, проводящий антикоррупционную экспертизу, готовит доклад на имя курирующего заместителя директора ФМС России за подписью начальника управления о выявлении </w:t>
      </w:r>
      <w:proofErr w:type="spellStart"/>
      <w:r w:rsidRPr="0037521C">
        <w:t>коррупциогенных</w:t>
      </w:r>
      <w:proofErr w:type="spellEnd"/>
      <w:r w:rsidRPr="0037521C">
        <w:t xml:space="preserve"> факторов, способах их ликвидации или нейтрализации (в виде предложений по изменению отдельных положений проекта или связанных с ним иных нормативных правовых актов).</w:t>
      </w:r>
      <w:proofErr w:type="gramEnd"/>
    </w:p>
    <w:p w:rsidR="005653BE" w:rsidRPr="0037521C" w:rsidRDefault="005653BE">
      <w:pPr>
        <w:pStyle w:val="ConsPlusNormal"/>
        <w:ind w:firstLine="540"/>
        <w:jc w:val="both"/>
      </w:pPr>
      <w:r w:rsidRPr="0037521C">
        <w:t xml:space="preserve">22. В случае выявления </w:t>
      </w:r>
      <w:proofErr w:type="spellStart"/>
      <w:r w:rsidRPr="0037521C">
        <w:t>коррупциогенных</w:t>
      </w:r>
      <w:proofErr w:type="spellEnd"/>
      <w:r w:rsidRPr="0037521C">
        <w:t xml:space="preserve"> факторов в проекте правового акта по вопросам, входящим в компетенцию другого управления, специалист, проводящий антикоррупционную экспертизу, готовит предложения по ликвидации или нейтрализации </w:t>
      </w:r>
      <w:proofErr w:type="spellStart"/>
      <w:r w:rsidRPr="0037521C">
        <w:t>коррупциогенных</w:t>
      </w:r>
      <w:proofErr w:type="spellEnd"/>
      <w:r w:rsidRPr="0037521C">
        <w:t xml:space="preserve"> факторов </w:t>
      </w:r>
      <w:r w:rsidRPr="0037521C">
        <w:lastRenderedPageBreak/>
        <w:t>за подписью начальника управления в профильное управление ФМС России или курирующему заместителю директора ФМС России.</w:t>
      </w:r>
    </w:p>
    <w:p w:rsidR="005653BE" w:rsidRPr="0037521C" w:rsidRDefault="005653BE">
      <w:pPr>
        <w:pStyle w:val="ConsPlusNormal"/>
        <w:ind w:firstLine="540"/>
        <w:jc w:val="both"/>
      </w:pPr>
      <w:r w:rsidRPr="0037521C">
        <w:t xml:space="preserve">23. Правовое управление ФМС России в случае выявления </w:t>
      </w:r>
      <w:proofErr w:type="spellStart"/>
      <w:r w:rsidRPr="0037521C">
        <w:t>коррупциогенных</w:t>
      </w:r>
      <w:proofErr w:type="spellEnd"/>
      <w:r w:rsidRPr="0037521C">
        <w:t xml:space="preserve"> факторов готовит отдельное заключение по данному вопросу или отражает эти обстоятельства в общем заключении по проекту документа.</w:t>
      </w:r>
    </w:p>
    <w:p w:rsidR="005653BE" w:rsidRPr="0037521C" w:rsidRDefault="005653BE">
      <w:pPr>
        <w:pStyle w:val="ConsPlusNormal"/>
        <w:ind w:firstLine="540"/>
        <w:jc w:val="both"/>
      </w:pPr>
    </w:p>
    <w:p w:rsidR="005653BE" w:rsidRPr="0037521C" w:rsidRDefault="005653BE">
      <w:pPr>
        <w:pStyle w:val="ConsPlusNormal"/>
        <w:ind w:firstLine="540"/>
        <w:jc w:val="both"/>
      </w:pPr>
    </w:p>
    <w:p w:rsidR="005653BE" w:rsidRPr="0037521C" w:rsidRDefault="005653BE">
      <w:pPr>
        <w:pStyle w:val="ConsPlusNormal"/>
        <w:pBdr>
          <w:top w:val="single" w:sz="6" w:space="0" w:color="auto"/>
        </w:pBdr>
        <w:spacing w:before="100" w:after="100"/>
        <w:jc w:val="both"/>
        <w:rPr>
          <w:sz w:val="2"/>
          <w:szCs w:val="2"/>
        </w:rPr>
      </w:pPr>
    </w:p>
    <w:p w:rsidR="00C546AA" w:rsidRPr="0037521C" w:rsidRDefault="00C546AA"/>
    <w:sectPr w:rsidR="00C546AA" w:rsidRPr="0037521C" w:rsidSect="00270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BE"/>
    <w:rsid w:val="0037521C"/>
    <w:rsid w:val="005653BE"/>
    <w:rsid w:val="00C54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3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3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53B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3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3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53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9723</Words>
  <Characters>5543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2015-11-20T06:42:00Z</dcterms:created>
  <dcterms:modified xsi:type="dcterms:W3CDTF">2015-11-23T09:13:00Z</dcterms:modified>
</cp:coreProperties>
</file>