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EBC" w:rsidRPr="005E7EBC" w:rsidRDefault="005E7EBC" w:rsidP="005E7EBC">
      <w:pPr>
        <w:pStyle w:val="ConsPlusNormal"/>
        <w:ind w:firstLine="540"/>
        <w:jc w:val="both"/>
      </w:pPr>
      <w:bookmarkStart w:id="0" w:name="_GoBack"/>
      <w:r w:rsidRPr="005E7EBC">
        <w:t>Статья 12. Выездная проверка</w:t>
      </w:r>
    </w:p>
    <w:p w:rsidR="005E7EBC" w:rsidRPr="005E7EBC" w:rsidRDefault="005E7EBC" w:rsidP="005E7EBC">
      <w:pPr>
        <w:pStyle w:val="ConsPlusNormal"/>
        <w:ind w:firstLine="540"/>
        <w:jc w:val="both"/>
      </w:pPr>
    </w:p>
    <w:p w:rsidR="005E7EBC" w:rsidRPr="005E7EBC" w:rsidRDefault="005E7EBC" w:rsidP="005E7EBC">
      <w:pPr>
        <w:pStyle w:val="ConsPlusNormal"/>
        <w:ind w:firstLine="540"/>
        <w:jc w:val="both"/>
      </w:pPr>
      <w:r w:rsidRPr="005E7EBC">
        <w:t>Комментарий к статье 12</w:t>
      </w:r>
    </w:p>
    <w:p w:rsidR="005E7EBC" w:rsidRPr="005E7EBC" w:rsidRDefault="005E7EBC" w:rsidP="005E7EBC">
      <w:pPr>
        <w:pStyle w:val="ConsPlusNormal"/>
        <w:ind w:firstLine="540"/>
        <w:jc w:val="both"/>
      </w:pPr>
    </w:p>
    <w:p w:rsidR="005E7EBC" w:rsidRPr="005E7EBC" w:rsidRDefault="005E7EBC" w:rsidP="005E7EBC">
      <w:pPr>
        <w:pStyle w:val="ConsPlusNormal"/>
        <w:ind w:firstLine="540"/>
        <w:jc w:val="both"/>
      </w:pPr>
      <w:r w:rsidRPr="005E7EBC">
        <w:t xml:space="preserve">1 - 2. Комментируемая статья регламентирует организацию и проведение выездной проверки вслед за тем, как в предыдущей статье регламентированы организация и проведение документарной проверки. Документарная проверка и выездная проверка согласно ч. 11 ст. 9 и ч. 4 ст. 10 комментируемого Закона являются формами проведения плановых и внеплановых проверок. О делении проверок на </w:t>
      </w:r>
      <w:proofErr w:type="gramStart"/>
      <w:r w:rsidRPr="005E7EBC">
        <w:t>документарную</w:t>
      </w:r>
      <w:proofErr w:type="gramEnd"/>
      <w:r w:rsidRPr="005E7EBC">
        <w:t xml:space="preserve"> и выездную как о новелле комментируемого Закона см. комментарий к ст. 11 Закона.</w:t>
      </w:r>
    </w:p>
    <w:p w:rsidR="005E7EBC" w:rsidRPr="005E7EBC" w:rsidRDefault="005E7EBC" w:rsidP="005E7EBC">
      <w:pPr>
        <w:pStyle w:val="ConsPlusNormal"/>
        <w:ind w:firstLine="540"/>
        <w:jc w:val="both"/>
      </w:pPr>
      <w:r w:rsidRPr="005E7EBC">
        <w:t xml:space="preserve">Часть 1 комментируемой статьи определяет предмет выездной проверки. Как уже говорилось (см. комментарий к ст. 11 Закона), этот предмет совпадает с предметом документарной проверки в части сведений, содержащихся в документах юридического лица, индивидуального предпринимателя. </w:t>
      </w:r>
      <w:proofErr w:type="gramStart"/>
      <w:r w:rsidRPr="005E7EBC">
        <w:t>В остальном же предмет выездной проверки шире за счет включения в него соответствия работников юридического лица, индивидуального предпринимателя, состояния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производимых и реализуемых юридическим лицом, индивидуальным предпринимателем товаров (выполняемых работ, предоставляемых услуг) и принимаемых ими мер по исполнению обязательных требований и требований, установленных муниципальными правовыми</w:t>
      </w:r>
      <w:proofErr w:type="gramEnd"/>
      <w:r w:rsidRPr="005E7EBC">
        <w:t xml:space="preserve"> актами.</w:t>
      </w:r>
    </w:p>
    <w:p w:rsidR="005E7EBC" w:rsidRPr="005E7EBC" w:rsidRDefault="005E7EBC" w:rsidP="005E7EBC">
      <w:pPr>
        <w:pStyle w:val="ConsPlusNormal"/>
        <w:ind w:firstLine="540"/>
        <w:jc w:val="both"/>
      </w:pPr>
      <w:r w:rsidRPr="005E7EBC">
        <w:t>Выше также говорилось (см. комментарий к ст. 11 Закона), что, наряду с отличиями в предметах, документарная и выездная проверки различаются также по месту проведения. Собственно различиями в предмете и месте проведения и определяются сущностные признаки рассматриваемых форм проведения проверки. Документарная проверка согласно ч. 2 ст. 11 комментируемого Закона проводится по месту нахождения органа государственного контроля (надзора), органа муниципального контроля, а выездная проверка в соответствии с ч. 2 комментируемой статьи -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E7EBC" w:rsidRPr="005E7EBC" w:rsidRDefault="005E7EBC" w:rsidP="005E7EBC">
      <w:pPr>
        <w:pStyle w:val="ConsPlusNormal"/>
        <w:ind w:firstLine="540"/>
        <w:jc w:val="both"/>
      </w:pPr>
      <w:proofErr w:type="gramStart"/>
      <w:r w:rsidRPr="005E7EBC">
        <w:t>Следует отметить, что в норме ч. 2 комментируемой статьи о месте проведения выездной проверки несложно увидеть аналогию с нормой п. 1 ст. 89 части первой НК РФ (в ред. Федерального закона от 27 июля 2006 г. N 137-ФЗ), согласно которой выездная налоговая проверка проводится на территории (в помещении) налогоплательщика на основании решения руководителя (заместителя руководителя) налогового органа (однако это общее</w:t>
      </w:r>
      <w:proofErr w:type="gramEnd"/>
      <w:r w:rsidRPr="005E7EBC">
        <w:t xml:space="preserve"> правило; там же предусмотрено, что в случае, если у налогоплательщика отсутствует возможность предоставить помещение для проведения выездной налоговой проверки, выездная налоговая проверка может проводиться по месту нахождения налогового органа).</w:t>
      </w:r>
    </w:p>
    <w:p w:rsidR="005E7EBC" w:rsidRPr="005E7EBC" w:rsidRDefault="005E7EBC" w:rsidP="005E7EBC">
      <w:pPr>
        <w:pStyle w:val="ConsPlusNormal"/>
        <w:ind w:firstLine="540"/>
        <w:jc w:val="both"/>
      </w:pPr>
      <w:r w:rsidRPr="005E7EBC">
        <w:t>3. В части 3 комментируемой статьи определены случаи, в которых проводится выездная проверка, - это случаи, когда при документарной проверке не представляется возможным:</w:t>
      </w:r>
    </w:p>
    <w:p w:rsidR="005E7EBC" w:rsidRPr="005E7EBC" w:rsidRDefault="005E7EBC" w:rsidP="005E7EBC">
      <w:pPr>
        <w:pStyle w:val="ConsPlusNormal"/>
        <w:ind w:firstLine="540"/>
        <w:jc w:val="both"/>
      </w:pPr>
      <w:proofErr w:type="gramStart"/>
      <w:r w:rsidRPr="005E7EBC">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roofErr w:type="gramEnd"/>
    </w:p>
    <w:p w:rsidR="005E7EBC" w:rsidRPr="005E7EBC" w:rsidRDefault="005E7EBC" w:rsidP="005E7EBC">
      <w:pPr>
        <w:pStyle w:val="ConsPlusNormal"/>
        <w:ind w:firstLine="540"/>
        <w:jc w:val="both"/>
      </w:pPr>
      <w:r w:rsidRPr="005E7EBC">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E7EBC" w:rsidRPr="005E7EBC" w:rsidRDefault="005E7EBC" w:rsidP="005E7EBC">
      <w:pPr>
        <w:pStyle w:val="ConsPlusNormal"/>
        <w:ind w:firstLine="540"/>
        <w:jc w:val="both"/>
      </w:pPr>
      <w:r w:rsidRPr="005E7EBC">
        <w:t>О случаях, в которых орган государственного контроля (надзора), орган муниципального контроля вправе провести выездную проверку, говорится и в ст. 11 комментируемого Закона, регламентирующей организацию и проведение документарной проверки. Но в норме ч. 10 указанной статьи содержится несколько иная формулировка. Предусмотрено, что должностные лица органа государственного контроля (надзора), органа муниципального контроля вправе провести выездную проверку в случае, если после рассмотрения представленных юридическим лицом, индивидуальным предпринимателем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w:t>
      </w:r>
    </w:p>
    <w:p w:rsidR="005E7EBC" w:rsidRPr="005E7EBC" w:rsidRDefault="005E7EBC" w:rsidP="005E7EBC">
      <w:pPr>
        <w:pStyle w:val="ConsPlusNormal"/>
        <w:ind w:firstLine="540"/>
        <w:jc w:val="both"/>
      </w:pPr>
      <w:r w:rsidRPr="005E7EBC">
        <w:lastRenderedPageBreak/>
        <w:t xml:space="preserve">4. В части 4 комментируемой статьи определены действия должностных лиц органа государственного контроля (надзора), органа муниципального контроля, </w:t>
      </w:r>
      <w:proofErr w:type="gramStart"/>
      <w:r w:rsidRPr="005E7EBC">
        <w:t>с</w:t>
      </w:r>
      <w:proofErr w:type="gramEnd"/>
      <w:r w:rsidRPr="005E7EBC">
        <w:t xml:space="preserve"> которых начинается выездная проверка. </w:t>
      </w:r>
      <w:proofErr w:type="gramStart"/>
      <w:r w:rsidRPr="005E7EBC">
        <w:t>В качестве таковых действий названы предъявление служебных удостоверений указанными должностными лицами, а также обязательное ознакомление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с полномочиями проводящих выездную проверку лиц;</w:t>
      </w:r>
      <w:proofErr w:type="gramEnd"/>
      <w:r w:rsidRPr="005E7EBC">
        <w:t xml:space="preserve"> с целями, задачами, основаниями проведения выездной проверки, видами и объемом мероприятий по контролю; с составом экспертов, представителями экспертных организаций, привлекаемых к выездной проверке; со сроками и с условиями проведения выездной проверки.</w:t>
      </w:r>
    </w:p>
    <w:p w:rsidR="005E7EBC" w:rsidRPr="005E7EBC" w:rsidRDefault="005E7EBC" w:rsidP="005E7EBC">
      <w:pPr>
        <w:pStyle w:val="ConsPlusNormal"/>
        <w:ind w:firstLine="540"/>
        <w:jc w:val="both"/>
      </w:pPr>
      <w:r w:rsidRPr="005E7EBC">
        <w:t>О необходимости предъявления служебных удостоверений и распоряжения (приказа) о проведении проверки говорится в еще двух нормах комментируемого Закона, и при этом содержание этих норм и нормы ч. 4 комментируемой статьи несколько разнится:</w:t>
      </w:r>
    </w:p>
    <w:p w:rsidR="005E7EBC" w:rsidRPr="005E7EBC" w:rsidRDefault="005E7EBC" w:rsidP="005E7EBC">
      <w:pPr>
        <w:pStyle w:val="ConsPlusNormal"/>
        <w:ind w:firstLine="540"/>
        <w:jc w:val="both"/>
      </w:pPr>
      <w:proofErr w:type="gramStart"/>
      <w:r w:rsidRPr="005E7EBC">
        <w:t>1) согласно ч. 3 ст. 14 Закона одновременно с предъявлением служебных удостоверений должностными лицами органа государственного контроля (надзора), органа муниципального контроля, проводящими проверку, вручаются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w:t>
      </w:r>
      <w:proofErr w:type="gramEnd"/>
      <w:r w:rsidRPr="005E7EBC">
        <w:t xml:space="preserve"> Как предусмотрено там же,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в целях подтверждения своих полномочий;</w:t>
      </w:r>
    </w:p>
    <w:p w:rsidR="005E7EBC" w:rsidRPr="005E7EBC" w:rsidRDefault="005E7EBC" w:rsidP="005E7EBC">
      <w:pPr>
        <w:pStyle w:val="ConsPlusNormal"/>
        <w:ind w:firstLine="540"/>
        <w:jc w:val="both"/>
      </w:pPr>
      <w:r w:rsidRPr="005E7EBC">
        <w:t>2) в пункте 4 ст. 18 Закона установлено, что должностные лица органа государственного контроля (надзора), органа муниципального контроля обязаны проводить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Как указано там же, в случае, предусмотренном в ч. 5 ст. 10 Закона, должностные лица обязаны также предъявить копию документа о согласовании проведения проверки.</w:t>
      </w:r>
    </w:p>
    <w:p w:rsidR="005E7EBC" w:rsidRPr="005E7EBC" w:rsidRDefault="005E7EBC" w:rsidP="005E7EBC">
      <w:pPr>
        <w:pStyle w:val="ConsPlusNormal"/>
        <w:ind w:firstLine="540"/>
        <w:jc w:val="both"/>
      </w:pPr>
      <w:proofErr w:type="gramStart"/>
      <w:r w:rsidRPr="005E7EBC">
        <w:t>Следует отметить, что в норме ч. 4 комментируемой статьи несложно увидеть аналогию с нормой п. 1 ст. 91 части первой НК РФ (в ред. Федерального закона от 9 июля 1999 г. N 154-ФЗ), предусматривающей, что доступ на территорию или в помещение налогоплательщика, плательщика сбора, налогового агента, должностных лиц налоговых органов, непосредственно проводящих налоговую проверку, осуществляется при предъявлении этими лицами служебных</w:t>
      </w:r>
      <w:proofErr w:type="gramEnd"/>
      <w:r w:rsidRPr="005E7EBC">
        <w:t xml:space="preserve"> удостоверений и решения руководителя (его заместителя) налогового органа о проведении выездной налоговой проверки этого налогоплательщика, плательщика сбора, налогового агента.</w:t>
      </w:r>
    </w:p>
    <w:p w:rsidR="005E7EBC" w:rsidRPr="005E7EBC" w:rsidRDefault="005E7EBC" w:rsidP="005E7EBC">
      <w:pPr>
        <w:pStyle w:val="ConsPlusNormal"/>
        <w:ind w:firstLine="540"/>
        <w:jc w:val="both"/>
      </w:pPr>
      <w:r w:rsidRPr="005E7EBC">
        <w:t>5. Часть 5 комментируемой статьи возлагает на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обязанности:</w:t>
      </w:r>
    </w:p>
    <w:p w:rsidR="005E7EBC" w:rsidRPr="005E7EBC" w:rsidRDefault="005E7EBC" w:rsidP="005E7EBC">
      <w:pPr>
        <w:pStyle w:val="ConsPlusNormal"/>
        <w:ind w:firstLine="540"/>
        <w:jc w:val="both"/>
      </w:pPr>
      <w:r w:rsidRPr="005E7EBC">
        <w:t>1) представить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Однако данная обязанность возлагается на юридическое лицо, индивидуального предпринимателя только в случае, если выездной проверке не предшествовало проведение документарной проверки;</w:t>
      </w:r>
    </w:p>
    <w:p w:rsidR="005E7EBC" w:rsidRPr="005E7EBC" w:rsidRDefault="005E7EBC" w:rsidP="005E7EBC">
      <w:pPr>
        <w:pStyle w:val="ConsPlusNormal"/>
        <w:ind w:firstLine="540"/>
        <w:jc w:val="both"/>
      </w:pPr>
      <w:proofErr w:type="gramStart"/>
      <w:r w:rsidRPr="005E7EBC">
        <w:t>2)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5E7EBC" w:rsidRPr="005E7EBC" w:rsidRDefault="005E7EBC" w:rsidP="005E7EBC">
      <w:pPr>
        <w:pStyle w:val="ConsPlusNormal"/>
        <w:ind w:firstLine="540"/>
        <w:jc w:val="both"/>
      </w:pPr>
      <w:r w:rsidRPr="005E7EBC">
        <w:t xml:space="preserve">Существует еще одна обязанность, возлагаемая на юридическое лицо, индивидуального предпринимателя при проведении в отношении их выездной проверки. Однако эта обязанность по не вполне понятной причине закреплена в ст. 25 Закона, посвященной ответственности юридических лиц, индивидуальных предпринимателей за нарушение данного Закона. Согласно ч. 1 указанной статьи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w:t>
      </w:r>
      <w:proofErr w:type="gramStart"/>
      <w:r w:rsidRPr="005E7EBC">
        <w:lastRenderedPageBreak/>
        <w:t>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(в данной норме прямо не указано, что она применяется при проведении только документарной проверки, но это очевидно, поскольку о документарной проверке в этой норме идти речь не может).</w:t>
      </w:r>
      <w:proofErr w:type="gramEnd"/>
    </w:p>
    <w:p w:rsidR="005E7EBC" w:rsidRPr="005E7EBC" w:rsidRDefault="005E7EBC" w:rsidP="005E7EBC">
      <w:pPr>
        <w:pStyle w:val="ConsPlusNormal"/>
        <w:ind w:firstLine="540"/>
        <w:jc w:val="both"/>
      </w:pPr>
      <w:r w:rsidRPr="005E7EBC">
        <w:t>С изложенными обязанностями, возлагаемыми на юридическое лицо, индивидуального предпринимателя при проведении в отношении их выездной проверки, корреспондируют соответствующие права должностных лиц органа государственного контроля (надзора), органа муниципального контроля, проводящих выездную проверку. Но о таких правах указанных должностных лиц в комментируемом Законе прямо не говорится.</w:t>
      </w:r>
    </w:p>
    <w:bookmarkEnd w:id="0"/>
    <w:p w:rsidR="0039019E" w:rsidRPr="005E7EBC" w:rsidRDefault="0039019E" w:rsidP="005E7EBC"/>
    <w:sectPr w:rsidR="0039019E" w:rsidRPr="005E7EB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090"/>
    <w:rsid w:val="000110D0"/>
    <w:rsid w:val="0039019E"/>
    <w:rsid w:val="004767B4"/>
    <w:rsid w:val="004B13EC"/>
    <w:rsid w:val="004F7B49"/>
    <w:rsid w:val="005E7EBC"/>
    <w:rsid w:val="006F0165"/>
    <w:rsid w:val="00A250E3"/>
    <w:rsid w:val="00B057B2"/>
    <w:rsid w:val="00B3394E"/>
    <w:rsid w:val="00DD74B5"/>
    <w:rsid w:val="00E52F87"/>
    <w:rsid w:val="00E94090"/>
    <w:rsid w:val="00F969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090"/>
    <w:pPr>
      <w:widowControl w:val="0"/>
      <w:autoSpaceDE w:val="0"/>
      <w:autoSpaceDN w:val="0"/>
      <w:spacing w:after="0" w:line="240" w:lineRule="auto"/>
    </w:pPr>
    <w:rPr>
      <w:rFonts w:ascii="Calibri" w:eastAsia="Times New Roman" w:hAnsi="Calibri" w:cs="Calibri"/>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090"/>
    <w:pPr>
      <w:widowControl w:val="0"/>
      <w:autoSpaceDE w:val="0"/>
      <w:autoSpaceDN w:val="0"/>
      <w:spacing w:after="0" w:line="240" w:lineRule="auto"/>
    </w:pPr>
    <w:rPr>
      <w:rFonts w:ascii="Calibri" w:eastAsia="Times New Roman" w:hAnsi="Calibri" w:cs="Calibri"/>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6263</Words>
  <Characters>3571</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2</cp:revision>
  <dcterms:created xsi:type="dcterms:W3CDTF">2015-11-10T20:03:00Z</dcterms:created>
  <dcterms:modified xsi:type="dcterms:W3CDTF">2015-11-10T20:03:00Z</dcterms:modified>
</cp:coreProperties>
</file>